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A573" w14:textId="77777777" w:rsidR="008B6689" w:rsidRPr="008B6689" w:rsidRDefault="008B6689" w:rsidP="008B6689">
      <w:pPr>
        <w:shd w:val="clear" w:color="auto" w:fill="002060"/>
        <w:spacing w:after="0" w:line="240" w:lineRule="auto"/>
        <w:jc w:val="center"/>
        <w:rPr>
          <w:rFonts w:asciiTheme="minorHAnsi" w:hAnsiTheme="minorHAnsi" w:cs="Times New Roman"/>
          <w:b/>
          <w:smallCaps/>
          <w:color w:val="FFFFFF" w:themeColor="background1"/>
          <w:sz w:val="52"/>
        </w:rPr>
      </w:pPr>
      <w:r w:rsidRPr="008B6689">
        <w:rPr>
          <w:rFonts w:asciiTheme="minorHAnsi" w:hAnsiTheme="minorHAnsi" w:cs="Times New Roman"/>
          <w:b/>
          <w:smallCaps/>
          <w:color w:val="FFFFFF" w:themeColor="background1"/>
          <w:sz w:val="52"/>
        </w:rPr>
        <w:t xml:space="preserve">Outils </w:t>
      </w:r>
      <w:proofErr w:type="spellStart"/>
      <w:r w:rsidRPr="008B6689">
        <w:rPr>
          <w:rFonts w:asciiTheme="minorHAnsi" w:hAnsiTheme="minorHAnsi" w:cs="Times New Roman"/>
          <w:b/>
          <w:smallCaps/>
          <w:color w:val="FFFFFF" w:themeColor="background1"/>
          <w:sz w:val="52"/>
        </w:rPr>
        <w:t>PREMMs</w:t>
      </w:r>
      <w:proofErr w:type="spellEnd"/>
    </w:p>
    <w:p w14:paraId="645100EC" w14:textId="77777777" w:rsidR="008B6689" w:rsidRPr="008B6689" w:rsidRDefault="008B6689" w:rsidP="008B6689">
      <w:pPr>
        <w:shd w:val="clear" w:color="auto" w:fill="002060"/>
        <w:spacing w:after="0" w:line="240" w:lineRule="auto"/>
        <w:jc w:val="center"/>
        <w:rPr>
          <w:rFonts w:asciiTheme="minorHAnsi" w:hAnsiTheme="minorHAnsi" w:cs="Times New Roman"/>
          <w:b/>
          <w:smallCaps/>
          <w:color w:val="FFFFFF" w:themeColor="background1"/>
          <w:sz w:val="52"/>
        </w:rPr>
      </w:pPr>
      <w:proofErr w:type="spellStart"/>
      <w:r w:rsidRPr="008B6689">
        <w:rPr>
          <w:rFonts w:asciiTheme="minorHAnsi" w:hAnsiTheme="minorHAnsi" w:cs="Times New Roman"/>
          <w:b/>
          <w:smallCaps/>
          <w:color w:val="FFFFFF" w:themeColor="background1"/>
          <w:sz w:val="52"/>
        </w:rPr>
        <w:t>PRomotion</w:t>
      </w:r>
      <w:proofErr w:type="spellEnd"/>
      <w:r w:rsidRPr="008B6689">
        <w:rPr>
          <w:rFonts w:asciiTheme="minorHAnsi" w:hAnsiTheme="minorHAnsi" w:cs="Times New Roman"/>
          <w:b/>
          <w:smallCaps/>
          <w:color w:val="FFFFFF" w:themeColor="background1"/>
          <w:sz w:val="52"/>
        </w:rPr>
        <w:t xml:space="preserve"> et Evaluation de</w:t>
      </w:r>
    </w:p>
    <w:p w14:paraId="129D36E7" w14:textId="77777777" w:rsidR="008B6689" w:rsidRPr="008B6689" w:rsidRDefault="008B6689" w:rsidP="008B6689">
      <w:pPr>
        <w:shd w:val="clear" w:color="auto" w:fill="002060"/>
        <w:spacing w:after="0" w:line="240" w:lineRule="auto"/>
        <w:jc w:val="center"/>
        <w:rPr>
          <w:rFonts w:asciiTheme="minorHAnsi" w:hAnsiTheme="minorHAnsi" w:cs="Times New Roman"/>
          <w:b/>
          <w:smallCaps/>
          <w:color w:val="FFFFFF" w:themeColor="background1"/>
          <w:sz w:val="52"/>
        </w:rPr>
      </w:pPr>
      <w:r w:rsidRPr="008B6689">
        <w:rPr>
          <w:rFonts w:asciiTheme="minorHAnsi" w:hAnsiTheme="minorHAnsi" w:cs="Times New Roman"/>
          <w:b/>
          <w:smallCaps/>
          <w:color w:val="FFFFFF" w:themeColor="background1"/>
          <w:sz w:val="52"/>
        </w:rPr>
        <w:t>l’hygiène des Mains en</w:t>
      </w:r>
    </w:p>
    <w:p w14:paraId="23F0BE13" w14:textId="344FF53D" w:rsidR="00E56AC0" w:rsidRPr="008B6689" w:rsidRDefault="008B6689" w:rsidP="008B6689">
      <w:pPr>
        <w:shd w:val="clear" w:color="auto" w:fill="002060"/>
        <w:spacing w:after="0" w:line="240" w:lineRule="auto"/>
        <w:jc w:val="center"/>
        <w:rPr>
          <w:rFonts w:asciiTheme="minorHAnsi" w:hAnsiTheme="minorHAnsi" w:cs="Times New Roman"/>
          <w:sz w:val="20"/>
        </w:rPr>
      </w:pPr>
      <w:r w:rsidRPr="008B6689">
        <w:rPr>
          <w:rFonts w:asciiTheme="minorHAnsi" w:hAnsiTheme="minorHAnsi" w:cs="Times New Roman"/>
          <w:b/>
          <w:smallCaps/>
          <w:color w:val="FFFFFF" w:themeColor="background1"/>
          <w:sz w:val="52"/>
        </w:rPr>
        <w:t>établissement Médico-social</w:t>
      </w:r>
    </w:p>
    <w:p w14:paraId="1284281A" w14:textId="2A5334C5" w:rsidR="008B6689" w:rsidRPr="008B6689" w:rsidRDefault="008B6689" w:rsidP="00E56AC0">
      <w:pPr>
        <w:jc w:val="center"/>
        <w:rPr>
          <w:rFonts w:asciiTheme="minorHAnsi" w:hAnsiTheme="minorHAnsi" w:cs="Times New Roman"/>
        </w:rPr>
      </w:pPr>
      <w:r w:rsidRPr="008B6689">
        <w:rPr>
          <w:rFonts w:asciiTheme="minorHAnsi" w:hAnsiTheme="minorHAnsi" w:cs="Times New Roman"/>
          <w:noProof/>
          <w:lang w:eastAsia="fr-FR"/>
        </w:rPr>
        <w:drawing>
          <wp:inline distT="0" distB="0" distL="0" distR="0" wp14:anchorId="551C31A5" wp14:editId="35A97D1B">
            <wp:extent cx="1316736" cy="1303808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74" cy="130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id w:val="-1201854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B89ED0" w14:textId="77777777" w:rsidR="00E43C1E" w:rsidRPr="008B6689" w:rsidRDefault="00E43C1E">
          <w:pPr>
            <w:pStyle w:val="En-ttedetabledesmatires"/>
            <w:rPr>
              <w:rFonts w:asciiTheme="minorHAnsi" w:hAnsiTheme="minorHAnsi" w:cs="Times New Roman"/>
              <w:sz w:val="40"/>
            </w:rPr>
          </w:pPr>
          <w:r w:rsidRPr="008B6689">
            <w:rPr>
              <w:rFonts w:asciiTheme="minorHAnsi" w:hAnsiTheme="minorHAnsi" w:cs="Times New Roman"/>
              <w:sz w:val="40"/>
            </w:rPr>
            <w:t>Sommaire</w:t>
          </w:r>
        </w:p>
        <w:p w14:paraId="11AEAA4E" w14:textId="1BFED83D" w:rsidR="00883471" w:rsidRDefault="00E43C1E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r w:rsidRPr="008B6689">
            <w:rPr>
              <w:rFonts w:cs="Times New Roman"/>
              <w:sz w:val="28"/>
            </w:rPr>
            <w:fldChar w:fldCharType="begin"/>
          </w:r>
          <w:r w:rsidRPr="008B6689">
            <w:rPr>
              <w:rFonts w:cs="Times New Roman"/>
              <w:sz w:val="28"/>
            </w:rPr>
            <w:instrText xml:space="preserve"> TOC \o "1-3" \h \z \u </w:instrText>
          </w:r>
          <w:r w:rsidRPr="008B6689">
            <w:rPr>
              <w:rFonts w:cs="Times New Roman"/>
              <w:sz w:val="28"/>
            </w:rPr>
            <w:fldChar w:fldCharType="separate"/>
          </w:r>
          <w:hyperlink w:anchor="_Toc115188468" w:history="1">
            <w:r w:rsidR="00883471" w:rsidRPr="00584AAB">
              <w:rPr>
                <w:rStyle w:val="Lienhypertexte"/>
                <w:rFonts w:cs="Times New Roman"/>
              </w:rPr>
              <w:t>Chapitre 1 : Moyen mis à disposition</w:t>
            </w:r>
            <w:r w:rsidR="00883471">
              <w:rPr>
                <w:webHidden/>
              </w:rPr>
              <w:tab/>
            </w:r>
            <w:r w:rsidR="00883471">
              <w:rPr>
                <w:webHidden/>
              </w:rPr>
              <w:fldChar w:fldCharType="begin"/>
            </w:r>
            <w:r w:rsidR="00883471">
              <w:rPr>
                <w:webHidden/>
              </w:rPr>
              <w:instrText xml:space="preserve"> PAGEREF _Toc115188468 \h </w:instrText>
            </w:r>
            <w:r w:rsidR="00883471">
              <w:rPr>
                <w:webHidden/>
              </w:rPr>
            </w:r>
            <w:r w:rsidR="00883471">
              <w:rPr>
                <w:webHidden/>
              </w:rPr>
              <w:fldChar w:fldCharType="separate"/>
            </w:r>
            <w:r w:rsidR="00883471">
              <w:rPr>
                <w:webHidden/>
              </w:rPr>
              <w:t>2</w:t>
            </w:r>
            <w:r w:rsidR="00883471">
              <w:rPr>
                <w:webHidden/>
              </w:rPr>
              <w:fldChar w:fldCharType="end"/>
            </w:r>
          </w:hyperlink>
        </w:p>
        <w:p w14:paraId="74C824FC" w14:textId="0FAED811" w:rsidR="00883471" w:rsidRDefault="00077CE8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15188469" w:history="1">
            <w:r w:rsidR="00883471" w:rsidRPr="00584AAB">
              <w:rPr>
                <w:rStyle w:val="Lienhypertexte"/>
                <w:rFonts w:cs="Times New Roman"/>
              </w:rPr>
              <w:t>Chapitre 2 : Organisation / Expertise / Culture</w:t>
            </w:r>
            <w:r w:rsidR="00883471">
              <w:rPr>
                <w:webHidden/>
              </w:rPr>
              <w:tab/>
            </w:r>
            <w:r w:rsidR="00883471">
              <w:rPr>
                <w:webHidden/>
              </w:rPr>
              <w:fldChar w:fldCharType="begin"/>
            </w:r>
            <w:r w:rsidR="00883471">
              <w:rPr>
                <w:webHidden/>
              </w:rPr>
              <w:instrText xml:space="preserve"> PAGEREF _Toc115188469 \h </w:instrText>
            </w:r>
            <w:r w:rsidR="00883471">
              <w:rPr>
                <w:webHidden/>
              </w:rPr>
            </w:r>
            <w:r w:rsidR="00883471">
              <w:rPr>
                <w:webHidden/>
              </w:rPr>
              <w:fldChar w:fldCharType="separate"/>
            </w:r>
            <w:r w:rsidR="00883471">
              <w:rPr>
                <w:webHidden/>
              </w:rPr>
              <w:t>3</w:t>
            </w:r>
            <w:r w:rsidR="00883471">
              <w:rPr>
                <w:webHidden/>
              </w:rPr>
              <w:fldChar w:fldCharType="end"/>
            </w:r>
          </w:hyperlink>
        </w:p>
        <w:p w14:paraId="3D3FCFA8" w14:textId="513AB416" w:rsidR="00883471" w:rsidRDefault="00077CE8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15188470" w:history="1">
            <w:r w:rsidR="00883471" w:rsidRPr="00584AAB">
              <w:rPr>
                <w:rStyle w:val="Lienhypertexte"/>
                <w:rFonts w:cs="Times New Roman"/>
              </w:rPr>
              <w:t>Chapitre 3 : Actions de formation et de promotion</w:t>
            </w:r>
            <w:r w:rsidR="00883471">
              <w:rPr>
                <w:webHidden/>
              </w:rPr>
              <w:tab/>
            </w:r>
            <w:r w:rsidR="00883471">
              <w:rPr>
                <w:webHidden/>
              </w:rPr>
              <w:fldChar w:fldCharType="begin"/>
            </w:r>
            <w:r w:rsidR="00883471">
              <w:rPr>
                <w:webHidden/>
              </w:rPr>
              <w:instrText xml:space="preserve"> PAGEREF _Toc115188470 \h </w:instrText>
            </w:r>
            <w:r w:rsidR="00883471">
              <w:rPr>
                <w:webHidden/>
              </w:rPr>
            </w:r>
            <w:r w:rsidR="00883471">
              <w:rPr>
                <w:webHidden/>
              </w:rPr>
              <w:fldChar w:fldCharType="separate"/>
            </w:r>
            <w:r w:rsidR="00883471">
              <w:rPr>
                <w:webHidden/>
              </w:rPr>
              <w:t>5</w:t>
            </w:r>
            <w:r w:rsidR="00883471">
              <w:rPr>
                <w:webHidden/>
              </w:rPr>
              <w:fldChar w:fldCharType="end"/>
            </w:r>
          </w:hyperlink>
        </w:p>
        <w:p w14:paraId="540E4077" w14:textId="21A8C57E" w:rsidR="00883471" w:rsidRDefault="00077CE8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15188471" w:history="1">
            <w:r w:rsidR="00883471" w:rsidRPr="00584AAB">
              <w:rPr>
                <w:rStyle w:val="Lienhypertexte"/>
                <w:rFonts w:cs="Times New Roman"/>
              </w:rPr>
              <w:t>Chapitre 4 : Actions pour améliorer l’utilisation / la communication d’informations au personnel</w:t>
            </w:r>
            <w:r w:rsidR="00883471">
              <w:rPr>
                <w:webHidden/>
              </w:rPr>
              <w:tab/>
            </w:r>
            <w:r w:rsidR="00883471">
              <w:rPr>
                <w:webHidden/>
              </w:rPr>
              <w:fldChar w:fldCharType="begin"/>
            </w:r>
            <w:r w:rsidR="00883471">
              <w:rPr>
                <w:webHidden/>
              </w:rPr>
              <w:instrText xml:space="preserve"> PAGEREF _Toc115188471 \h </w:instrText>
            </w:r>
            <w:r w:rsidR="00883471">
              <w:rPr>
                <w:webHidden/>
              </w:rPr>
            </w:r>
            <w:r w:rsidR="00883471">
              <w:rPr>
                <w:webHidden/>
              </w:rPr>
              <w:fldChar w:fldCharType="separate"/>
            </w:r>
            <w:r w:rsidR="00883471">
              <w:rPr>
                <w:webHidden/>
              </w:rPr>
              <w:t>6</w:t>
            </w:r>
            <w:r w:rsidR="00883471">
              <w:rPr>
                <w:webHidden/>
              </w:rPr>
              <w:fldChar w:fldCharType="end"/>
            </w:r>
          </w:hyperlink>
        </w:p>
        <w:p w14:paraId="1A5A3ED6" w14:textId="29969A6A" w:rsidR="00E43C1E" w:rsidRPr="008B6689" w:rsidRDefault="00E43C1E">
          <w:pPr>
            <w:rPr>
              <w:rFonts w:asciiTheme="minorHAnsi" w:hAnsiTheme="minorHAnsi" w:cs="Times New Roman"/>
            </w:rPr>
          </w:pPr>
          <w:r w:rsidRPr="008B6689">
            <w:rPr>
              <w:rFonts w:asciiTheme="minorHAnsi" w:hAnsiTheme="minorHAnsi" w:cs="Times New Roman"/>
              <w:bCs/>
              <w:caps/>
              <w:noProof/>
              <w:color w:val="003A80"/>
              <w:sz w:val="28"/>
              <w:u w:val="single"/>
            </w:rPr>
            <w:fldChar w:fldCharType="end"/>
          </w:r>
        </w:p>
      </w:sdtContent>
    </w:sdt>
    <w:p w14:paraId="3A0B871B" w14:textId="57E6A1F0" w:rsidR="008B6689" w:rsidRPr="008B6689" w:rsidRDefault="00B7543F" w:rsidP="008B6689">
      <w:pPr>
        <w:spacing w:after="0"/>
        <w:jc w:val="both"/>
        <w:rPr>
          <w:rFonts w:asciiTheme="minorHAnsi" w:hAnsiTheme="minorHAnsi" w:cs="Times New Roman"/>
          <w:color w:val="002060"/>
        </w:rPr>
      </w:pPr>
      <w:r>
        <w:rPr>
          <w:rFonts w:asciiTheme="minorHAnsi" w:hAnsiTheme="minorHAnsi" w:cs="Times New Roman"/>
          <w:color w:val="002060"/>
        </w:rPr>
        <w:t xml:space="preserve">L’outil PREMMS, </w:t>
      </w:r>
      <w:r w:rsidR="008B6689" w:rsidRPr="008B6689">
        <w:rPr>
          <w:rFonts w:asciiTheme="minorHAnsi" w:hAnsiTheme="minorHAnsi" w:cs="Times New Roman"/>
          <w:color w:val="002060"/>
        </w:rPr>
        <w:t xml:space="preserve">de </w:t>
      </w:r>
      <w:proofErr w:type="spellStart"/>
      <w:r w:rsidR="008B6689" w:rsidRPr="008B6689">
        <w:rPr>
          <w:rFonts w:asciiTheme="minorHAnsi" w:hAnsiTheme="minorHAnsi" w:cs="Times New Roman"/>
          <w:color w:val="002060"/>
        </w:rPr>
        <w:t>PRomotion</w:t>
      </w:r>
      <w:proofErr w:type="spellEnd"/>
      <w:r w:rsidR="008B6689" w:rsidRPr="008B6689">
        <w:rPr>
          <w:rFonts w:asciiTheme="minorHAnsi" w:hAnsiTheme="minorHAnsi" w:cs="Times New Roman"/>
          <w:color w:val="002060"/>
        </w:rPr>
        <w:t xml:space="preserve"> et </w:t>
      </w:r>
      <w:r>
        <w:rPr>
          <w:rFonts w:asciiTheme="minorHAnsi" w:hAnsiTheme="minorHAnsi" w:cs="Times New Roman"/>
          <w:color w:val="002060"/>
        </w:rPr>
        <w:t>É</w:t>
      </w:r>
      <w:r w:rsidR="008B6689" w:rsidRPr="008B6689">
        <w:rPr>
          <w:rFonts w:asciiTheme="minorHAnsi" w:hAnsiTheme="minorHAnsi" w:cs="Times New Roman"/>
          <w:color w:val="002060"/>
        </w:rPr>
        <w:t>valuation de l’hygiène des Mains en établissement Médico-social</w:t>
      </w:r>
      <w:r>
        <w:rPr>
          <w:rFonts w:asciiTheme="minorHAnsi" w:hAnsiTheme="minorHAnsi" w:cs="Times New Roman"/>
          <w:color w:val="002060"/>
        </w:rPr>
        <w:t>,</w:t>
      </w:r>
      <w:r w:rsidR="008B6689" w:rsidRPr="008B6689">
        <w:rPr>
          <w:rFonts w:asciiTheme="minorHAnsi" w:hAnsiTheme="minorHAnsi" w:cs="Times New Roman"/>
          <w:color w:val="002060"/>
        </w:rPr>
        <w:t xml:space="preserve"> a pour </w:t>
      </w:r>
      <w:r w:rsidR="008B6689" w:rsidRPr="008B6689">
        <w:rPr>
          <w:rFonts w:asciiTheme="minorHAnsi" w:hAnsiTheme="minorHAnsi" w:cs="Times New Roman"/>
          <w:b/>
          <w:color w:val="002060"/>
        </w:rPr>
        <w:t>objectifs</w:t>
      </w:r>
      <w:r w:rsidR="008B6689" w:rsidRPr="008B6689">
        <w:rPr>
          <w:rFonts w:asciiTheme="minorHAnsi" w:hAnsiTheme="minorHAnsi" w:cs="Times New Roman"/>
          <w:color w:val="002060"/>
        </w:rPr>
        <w:t xml:space="preserve"> de :</w:t>
      </w:r>
    </w:p>
    <w:p w14:paraId="41E1F7C3" w14:textId="0DCCB638" w:rsidR="008B6689" w:rsidRPr="008B6689" w:rsidRDefault="008B6689" w:rsidP="008B6689">
      <w:pPr>
        <w:spacing w:after="0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color w:val="002060"/>
        </w:rPr>
        <w:t>– Sensibiliser les acteurs du secteur médico-social à l’importance de l’hygiène des mains,</w:t>
      </w:r>
    </w:p>
    <w:p w14:paraId="14EABA93" w14:textId="212B83C6" w:rsidR="008B6689" w:rsidRPr="008B6689" w:rsidRDefault="008B6689" w:rsidP="008B6689">
      <w:pPr>
        <w:spacing w:after="0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color w:val="002060"/>
        </w:rPr>
        <w:t>– Aider à l’élaboration d’un plan d’action</w:t>
      </w:r>
      <w:r w:rsidR="00B7543F">
        <w:rPr>
          <w:rFonts w:asciiTheme="minorHAnsi" w:hAnsiTheme="minorHAnsi" w:cs="Times New Roman"/>
          <w:color w:val="002060"/>
        </w:rPr>
        <w:t>,</w:t>
      </w:r>
    </w:p>
    <w:p w14:paraId="68C4679E" w14:textId="449BDBA9" w:rsidR="006F2DC3" w:rsidRPr="008B6689" w:rsidRDefault="008B6689" w:rsidP="008B6689">
      <w:pPr>
        <w:spacing w:after="0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color w:val="002060"/>
        </w:rPr>
        <w:t>– Promouvoir l’utilisation des PHA</w:t>
      </w:r>
      <w:r w:rsidR="00B7543F">
        <w:rPr>
          <w:rFonts w:asciiTheme="minorHAnsi" w:hAnsiTheme="minorHAnsi" w:cs="Times New Roman"/>
          <w:color w:val="002060"/>
        </w:rPr>
        <w:t>.</w:t>
      </w:r>
    </w:p>
    <w:p w14:paraId="330AA645" w14:textId="77777777" w:rsidR="008B6689" w:rsidRPr="008B6689" w:rsidRDefault="008B6689" w:rsidP="008B6689">
      <w:pPr>
        <w:spacing w:after="0"/>
        <w:jc w:val="both"/>
        <w:rPr>
          <w:rFonts w:asciiTheme="minorHAnsi" w:hAnsiTheme="minorHAnsi" w:cs="Times New Roman"/>
          <w:color w:val="002060"/>
        </w:rPr>
      </w:pPr>
    </w:p>
    <w:p w14:paraId="3A99638F" w14:textId="54DF12A4" w:rsidR="008B6689" w:rsidRDefault="008B6689" w:rsidP="008B6689">
      <w:pPr>
        <w:spacing w:after="0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b/>
          <w:color w:val="002060"/>
        </w:rPr>
        <w:t>Mise en œuvre</w:t>
      </w:r>
      <w:r w:rsidRPr="008B6689">
        <w:rPr>
          <w:rFonts w:asciiTheme="minorHAnsi" w:hAnsiTheme="minorHAnsi" w:cs="Times New Roman"/>
          <w:color w:val="002060"/>
        </w:rPr>
        <w:t> :</w:t>
      </w:r>
    </w:p>
    <w:p w14:paraId="61CC7B52" w14:textId="44B2728B" w:rsidR="008B6689" w:rsidRDefault="008B6689" w:rsidP="008B6689">
      <w:pPr>
        <w:pStyle w:val="Paragraphedeliste"/>
        <w:numPr>
          <w:ilvl w:val="0"/>
          <w:numId w:val="2"/>
        </w:numPr>
        <w:spacing w:after="0"/>
        <w:ind w:left="142" w:hanging="142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color w:val="002060"/>
        </w:rPr>
        <w:t xml:space="preserve">Qui ? Il s’agit d’une approche pluridisciplinaire intégrant en autres direction, </w:t>
      </w:r>
      <w:proofErr w:type="spellStart"/>
      <w:r w:rsidRPr="008B6689">
        <w:rPr>
          <w:rFonts w:asciiTheme="minorHAnsi" w:hAnsiTheme="minorHAnsi" w:cs="Times New Roman"/>
          <w:color w:val="002060"/>
        </w:rPr>
        <w:t>Idec</w:t>
      </w:r>
      <w:proofErr w:type="spellEnd"/>
      <w:r w:rsidRPr="008B6689">
        <w:rPr>
          <w:rFonts w:asciiTheme="minorHAnsi" w:hAnsiTheme="minorHAnsi" w:cs="Times New Roman"/>
          <w:color w:val="002060"/>
        </w:rPr>
        <w:t xml:space="preserve">, Med </w:t>
      </w:r>
      <w:proofErr w:type="spellStart"/>
      <w:r w:rsidRPr="008B6689">
        <w:rPr>
          <w:rFonts w:asciiTheme="minorHAnsi" w:hAnsiTheme="minorHAnsi" w:cs="Times New Roman"/>
          <w:color w:val="002060"/>
        </w:rPr>
        <w:t>co</w:t>
      </w:r>
      <w:proofErr w:type="spellEnd"/>
      <w:r w:rsidRPr="008B6689">
        <w:rPr>
          <w:rFonts w:asciiTheme="minorHAnsi" w:hAnsiTheme="minorHAnsi" w:cs="Times New Roman"/>
          <w:color w:val="002060"/>
        </w:rPr>
        <w:t>, qualiticien</w:t>
      </w:r>
      <w:r>
        <w:rPr>
          <w:rFonts w:asciiTheme="minorHAnsi" w:hAnsiTheme="minorHAnsi" w:cs="Times New Roman"/>
          <w:color w:val="002060"/>
        </w:rPr>
        <w:t>. Un porteur de projet devra être désigné au sein de la structure.</w:t>
      </w:r>
      <w:r w:rsidRPr="008B6689">
        <w:rPr>
          <w:rFonts w:asciiTheme="minorHAnsi" w:hAnsiTheme="minorHAnsi" w:cs="Times New Roman"/>
          <w:color w:val="002060"/>
        </w:rPr>
        <w:t xml:space="preserve"> </w:t>
      </w:r>
    </w:p>
    <w:p w14:paraId="3AF5E831" w14:textId="4B602183" w:rsidR="008B6689" w:rsidRPr="008B6689" w:rsidRDefault="008B6689" w:rsidP="008B6689">
      <w:pPr>
        <w:pStyle w:val="Paragraphedeliste"/>
        <w:numPr>
          <w:ilvl w:val="0"/>
          <w:numId w:val="2"/>
        </w:numPr>
        <w:spacing w:after="0"/>
        <w:ind w:left="142" w:hanging="142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color w:val="002060"/>
        </w:rPr>
        <w:t>Quand ? En dehors de toute situation aiguë (ex</w:t>
      </w:r>
      <w:r w:rsidR="00B7543F">
        <w:rPr>
          <w:rFonts w:asciiTheme="minorHAnsi" w:hAnsiTheme="minorHAnsi" w:cs="Times New Roman"/>
          <w:color w:val="002060"/>
        </w:rPr>
        <w:t>. : é</w:t>
      </w:r>
      <w:r w:rsidRPr="008B6689">
        <w:rPr>
          <w:rFonts w:asciiTheme="minorHAnsi" w:hAnsiTheme="minorHAnsi" w:cs="Times New Roman"/>
          <w:color w:val="002060"/>
        </w:rPr>
        <w:t>pidémie)</w:t>
      </w:r>
    </w:p>
    <w:p w14:paraId="4F4DB02D" w14:textId="3F99AF3E" w:rsidR="008B6689" w:rsidRDefault="008B6689" w:rsidP="008B6689">
      <w:pPr>
        <w:pStyle w:val="Paragraphedeliste"/>
        <w:numPr>
          <w:ilvl w:val="0"/>
          <w:numId w:val="1"/>
        </w:numPr>
        <w:spacing w:after="0"/>
        <w:ind w:left="142" w:hanging="142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color w:val="002060"/>
        </w:rPr>
        <w:t xml:space="preserve">Comment ? </w:t>
      </w:r>
      <w:r w:rsidR="00B7543F">
        <w:rPr>
          <w:rFonts w:asciiTheme="minorHAnsi" w:hAnsiTheme="minorHAnsi" w:cs="Times New Roman"/>
          <w:color w:val="002060"/>
        </w:rPr>
        <w:t>A</w:t>
      </w:r>
      <w:r>
        <w:rPr>
          <w:rFonts w:asciiTheme="minorHAnsi" w:hAnsiTheme="minorHAnsi" w:cs="Times New Roman"/>
          <w:color w:val="002060"/>
        </w:rPr>
        <w:t xml:space="preserve">bord des points de la grille d’évaluation lors de </w:t>
      </w:r>
      <w:r w:rsidRPr="008B6689">
        <w:rPr>
          <w:rFonts w:asciiTheme="minorHAnsi" w:hAnsiTheme="minorHAnsi" w:cs="Times New Roman"/>
          <w:color w:val="002060"/>
        </w:rPr>
        <w:t xml:space="preserve">3 réunions réparties </w:t>
      </w:r>
      <w:r>
        <w:rPr>
          <w:rFonts w:asciiTheme="minorHAnsi" w:hAnsiTheme="minorHAnsi" w:cs="Times New Roman"/>
          <w:color w:val="002060"/>
        </w:rPr>
        <w:t>temps de</w:t>
      </w:r>
      <w:r w:rsidRPr="008B6689">
        <w:rPr>
          <w:rFonts w:asciiTheme="minorHAnsi" w:hAnsiTheme="minorHAnsi" w:cs="Times New Roman"/>
          <w:color w:val="002060"/>
        </w:rPr>
        <w:t xml:space="preserve"> travail et de restitution</w:t>
      </w:r>
    </w:p>
    <w:p w14:paraId="0F8A7EF6" w14:textId="6DB011B3" w:rsidR="008B6689" w:rsidRDefault="00B7543F" w:rsidP="008B6689">
      <w:pPr>
        <w:pStyle w:val="Paragraphedeliste"/>
        <w:numPr>
          <w:ilvl w:val="1"/>
          <w:numId w:val="1"/>
        </w:numPr>
        <w:spacing w:after="0"/>
        <w:ind w:left="1418" w:hanging="338"/>
        <w:jc w:val="both"/>
        <w:rPr>
          <w:rFonts w:asciiTheme="minorHAnsi" w:hAnsiTheme="minorHAnsi" w:cs="Times New Roman"/>
          <w:color w:val="002060"/>
        </w:rPr>
      </w:pPr>
      <w:r>
        <w:rPr>
          <w:rFonts w:asciiTheme="minorHAnsi" w:hAnsiTheme="minorHAnsi" w:cs="Times New Roman"/>
          <w:b/>
          <w:color w:val="002060"/>
        </w:rPr>
        <w:t>É</w:t>
      </w:r>
      <w:r w:rsidR="008B6689" w:rsidRPr="008B6689">
        <w:rPr>
          <w:rFonts w:asciiTheme="minorHAnsi" w:hAnsiTheme="minorHAnsi" w:cs="Times New Roman"/>
          <w:b/>
          <w:color w:val="002060"/>
        </w:rPr>
        <w:t xml:space="preserve">valuer </w:t>
      </w:r>
      <w:r w:rsidR="008B6689" w:rsidRPr="008B6689">
        <w:rPr>
          <w:rFonts w:asciiTheme="minorHAnsi" w:hAnsiTheme="minorHAnsi" w:cs="Times New Roman"/>
          <w:color w:val="002060"/>
        </w:rPr>
        <w:t>à l’aide de l’outil les éléments existant au sein de l’établissement favorisant les pratiques d’hygiène des mains</w:t>
      </w:r>
    </w:p>
    <w:p w14:paraId="3BC94EC5" w14:textId="77777777" w:rsidR="008B6689" w:rsidRDefault="008B6689" w:rsidP="008B6689">
      <w:pPr>
        <w:pStyle w:val="Paragraphedeliste"/>
        <w:numPr>
          <w:ilvl w:val="1"/>
          <w:numId w:val="1"/>
        </w:numPr>
        <w:spacing w:after="0"/>
        <w:ind w:left="1418" w:hanging="338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b/>
          <w:color w:val="002060"/>
        </w:rPr>
        <w:t>Identifier</w:t>
      </w:r>
      <w:r w:rsidRPr="008B6689">
        <w:rPr>
          <w:rFonts w:asciiTheme="minorHAnsi" w:hAnsiTheme="minorHAnsi" w:cs="Times New Roman"/>
          <w:color w:val="002060"/>
        </w:rPr>
        <w:t xml:space="preserve"> les changements nécessaires pour soutenir la mise en œuvre d’une juste utilisation des PHA</w:t>
      </w:r>
    </w:p>
    <w:p w14:paraId="03B54583" w14:textId="34DFB495" w:rsidR="002F5F43" w:rsidRPr="008B6689" w:rsidRDefault="008B6689" w:rsidP="008B6689">
      <w:pPr>
        <w:pStyle w:val="Paragraphedeliste"/>
        <w:numPr>
          <w:ilvl w:val="1"/>
          <w:numId w:val="1"/>
        </w:numPr>
        <w:spacing w:after="0"/>
        <w:ind w:left="1418" w:hanging="338"/>
        <w:jc w:val="both"/>
        <w:rPr>
          <w:rFonts w:asciiTheme="minorHAnsi" w:hAnsiTheme="minorHAnsi" w:cs="Times New Roman"/>
          <w:color w:val="002060"/>
        </w:rPr>
      </w:pPr>
      <w:r w:rsidRPr="008B6689">
        <w:rPr>
          <w:rFonts w:asciiTheme="minorHAnsi" w:hAnsiTheme="minorHAnsi" w:cs="Times New Roman"/>
          <w:b/>
          <w:color w:val="002060"/>
        </w:rPr>
        <w:t>Préparer un plan</w:t>
      </w:r>
      <w:r w:rsidRPr="008B6689">
        <w:rPr>
          <w:rFonts w:asciiTheme="minorHAnsi" w:hAnsiTheme="minorHAnsi" w:cs="Times New Roman"/>
          <w:color w:val="002060"/>
        </w:rPr>
        <w:t xml:space="preserve"> d’action pour la promotion de l’hygiène des mains en lien avec les instances (direction, conseil de vie sociale….)</w:t>
      </w:r>
      <w:r w:rsidR="002F5F43" w:rsidRPr="008B6689">
        <w:rPr>
          <w:rFonts w:asciiTheme="minorHAnsi" w:hAnsiTheme="minorHAnsi" w:cs="Times New Roman"/>
        </w:rPr>
        <w:br w:type="page"/>
      </w:r>
    </w:p>
    <w:p w14:paraId="5C385475" w14:textId="5C99B508" w:rsidR="002F5F43" w:rsidRPr="008B6689" w:rsidRDefault="00E802D4" w:rsidP="00E56AC0">
      <w:pPr>
        <w:pStyle w:val="Titre1"/>
        <w:shd w:val="clear" w:color="auto" w:fill="002060"/>
        <w:jc w:val="center"/>
        <w:rPr>
          <w:rFonts w:asciiTheme="minorHAnsi" w:hAnsiTheme="minorHAnsi" w:cs="Times New Roman"/>
          <w:color w:val="FFFFFF" w:themeColor="background1"/>
          <w:sz w:val="36"/>
        </w:rPr>
      </w:pPr>
      <w:bookmarkStart w:id="0" w:name="_Toc115188468"/>
      <w:r w:rsidRPr="008B6689">
        <w:rPr>
          <w:rFonts w:asciiTheme="minorHAnsi" w:hAnsiTheme="minorHAnsi" w:cs="Times New Roman"/>
          <w:color w:val="FFFFFF" w:themeColor="background1"/>
          <w:sz w:val="36"/>
        </w:rPr>
        <w:lastRenderedPageBreak/>
        <w:t>Chapitre 1 : Moyen mis à disposition</w:t>
      </w:r>
      <w:bookmarkEnd w:id="0"/>
    </w:p>
    <w:p w14:paraId="228308EB" w14:textId="501A7580" w:rsidR="00E56AC0" w:rsidRDefault="008B6689" w:rsidP="008B668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Date de réalisation de l’évaluation : _____________________</w:t>
      </w:r>
    </w:p>
    <w:p w14:paraId="730F34EE" w14:textId="4DD91495" w:rsidR="008B6689" w:rsidRDefault="008B6689" w:rsidP="008B668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Participants : _______________________________________________________________________</w:t>
      </w:r>
    </w:p>
    <w:p w14:paraId="42CC84DB" w14:textId="77777777" w:rsidR="008B6689" w:rsidRPr="008B6689" w:rsidRDefault="008B6689" w:rsidP="008B6689">
      <w:pPr>
        <w:spacing w:after="0"/>
        <w:rPr>
          <w:rFonts w:asciiTheme="minorHAnsi" w:hAnsiTheme="minorHAnsi" w:cs="Times New Roman"/>
        </w:rPr>
      </w:pPr>
    </w:p>
    <w:tbl>
      <w:tblPr>
        <w:tblStyle w:val="Grilledutableau"/>
        <w:tblW w:w="11761" w:type="dxa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5811"/>
        <w:gridCol w:w="3402"/>
        <w:gridCol w:w="2127"/>
      </w:tblGrid>
      <w:tr w:rsidR="008B6689" w:rsidRPr="008B6689" w14:paraId="14F5B261" w14:textId="65E5B44F" w:rsidTr="008B6689">
        <w:trPr>
          <w:jc w:val="center"/>
        </w:trPr>
        <w:tc>
          <w:tcPr>
            <w:tcW w:w="421" w:type="dxa"/>
          </w:tcPr>
          <w:p w14:paraId="1F604C52" w14:textId="18A433F9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>
              <w:rPr>
                <w:rFonts w:asciiTheme="minorHAnsi" w:hAnsiTheme="minorHAnsi" w:cs="Times New Roman"/>
                <w:b/>
                <w:color w:val="002060"/>
                <w:sz w:val="20"/>
              </w:rPr>
              <w:t>N°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4E64950" w14:textId="04071940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 w:rsidRPr="008B6689">
              <w:rPr>
                <w:rFonts w:asciiTheme="minorHAnsi" w:hAnsiTheme="minorHAnsi" w:cs="Times New Roman"/>
                <w:b/>
                <w:color w:val="002060"/>
                <w:sz w:val="20"/>
              </w:rPr>
              <w:t>Items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975070" w14:textId="28B79017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 w:rsidRPr="008B6689">
              <w:rPr>
                <w:rFonts w:asciiTheme="minorHAnsi" w:hAnsiTheme="minorHAnsi" w:cs="Times New Roman"/>
                <w:b/>
                <w:color w:val="002060"/>
                <w:sz w:val="20"/>
              </w:rPr>
              <w:t>Réponses</w:t>
            </w:r>
          </w:p>
        </w:tc>
        <w:tc>
          <w:tcPr>
            <w:tcW w:w="2127" w:type="dxa"/>
          </w:tcPr>
          <w:p w14:paraId="3843258C" w14:textId="6E186DE2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>
              <w:rPr>
                <w:rFonts w:asciiTheme="minorHAnsi" w:hAnsiTheme="minorHAnsi" w:cs="Times New Roman"/>
                <w:b/>
                <w:color w:val="002060"/>
                <w:sz w:val="20"/>
              </w:rPr>
              <w:t>Commentaires</w:t>
            </w:r>
          </w:p>
        </w:tc>
      </w:tr>
      <w:tr w:rsidR="008B6689" w:rsidRPr="008B6689" w14:paraId="3CA7364D" w14:textId="03044674" w:rsidTr="008B6689">
        <w:trPr>
          <w:jc w:val="center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1BB4E63C" w14:textId="6E6A8430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570D237A" w14:textId="4C5CB5BD" w:rsidR="008B6689" w:rsidRPr="008B6689" w:rsidRDefault="008B6689" w:rsidP="0010768A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Un Produit Hydro Alcoolique (PHA) est-il </w:t>
            </w:r>
            <w:r w:rsidRPr="008B6689">
              <w:rPr>
                <w:rFonts w:asciiTheme="minorHAnsi" w:hAnsiTheme="minorHAnsi" w:cs="Times New Roman"/>
                <w:b/>
                <w:sz w:val="20"/>
              </w:rPr>
              <w:t>disponible</w:t>
            </w:r>
            <w:r w:rsidRPr="008B6689">
              <w:rPr>
                <w:rFonts w:asciiTheme="minorHAnsi" w:hAnsiTheme="minorHAnsi" w:cs="Times New Roman"/>
                <w:sz w:val="20"/>
              </w:rPr>
              <w:t xml:space="preserve"> dans votre établissement ?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1DEFCC4" w14:textId="7353EA16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6571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2E16D2F1" w14:textId="2E0103EE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10491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60F7468" w14:textId="77777777" w:rsidR="008B6689" w:rsidRPr="008B6689" w:rsidRDefault="008B6689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8B6689" w:rsidRPr="008B6689" w14:paraId="5DD5449E" w14:textId="29F19054" w:rsidTr="008B6689">
        <w:trPr>
          <w:jc w:val="center"/>
        </w:trPr>
        <w:tc>
          <w:tcPr>
            <w:tcW w:w="421" w:type="dxa"/>
            <w:vAlign w:val="center"/>
          </w:tcPr>
          <w:p w14:paraId="140C66FC" w14:textId="075E1024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5DAFE23" w14:textId="54AC3464" w:rsidR="008B6689" w:rsidRPr="008B6689" w:rsidRDefault="008B6689" w:rsidP="00F05B81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Les PHA sont disponibles dans l’ensemble de l’établissement à des </w:t>
            </w:r>
            <w:r w:rsidRPr="008B6689">
              <w:rPr>
                <w:rFonts w:asciiTheme="minorHAnsi" w:hAnsiTheme="minorHAnsi" w:cs="Times New Roman"/>
                <w:b/>
                <w:sz w:val="20"/>
              </w:rPr>
              <w:t>endroits</w:t>
            </w:r>
            <w:r w:rsidRPr="008B6689">
              <w:rPr>
                <w:rFonts w:asciiTheme="minorHAnsi" w:hAnsiTheme="minorHAnsi" w:cs="Times New Roman"/>
                <w:sz w:val="20"/>
              </w:rPr>
              <w:t xml:space="preserve"> stratégiques (entrée, salle à manger, couloir, hall d’accueil, salles de soins, vestiaire, lingerie, locaux utilitaires sales, chariot de soins, de nursing, de bionettoyage, local de stockage des déchets…)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787646" w14:textId="69574AA1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7695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Oui, à tous les endroits stratégiques.</w:t>
            </w:r>
          </w:p>
          <w:p w14:paraId="2A3941B1" w14:textId="1763D646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4825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Oui, partiellement installés aux endroits stratégiques.</w:t>
            </w:r>
          </w:p>
          <w:p w14:paraId="6D548092" w14:textId="5103B790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9417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Non, les PHA ne sont pas installés aux endroits stratégiques.</w:t>
            </w:r>
          </w:p>
        </w:tc>
        <w:tc>
          <w:tcPr>
            <w:tcW w:w="2127" w:type="dxa"/>
          </w:tcPr>
          <w:p w14:paraId="333AA921" w14:textId="77777777" w:rsidR="008B6689" w:rsidRPr="008B6689" w:rsidRDefault="008B6689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8B6689" w:rsidRPr="008B6689" w14:paraId="6FD14E3E" w14:textId="6C771CD2" w:rsidTr="008B6689">
        <w:trPr>
          <w:jc w:val="center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77A71967" w14:textId="3E9DDB5E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3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59B64AAC" w14:textId="3AD77B6F" w:rsidR="008B6689" w:rsidRPr="008B6689" w:rsidRDefault="008B6689" w:rsidP="0010768A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Les PHA sont disponibles dans différents </w:t>
            </w:r>
            <w:r w:rsidRPr="008B6689">
              <w:rPr>
                <w:rFonts w:asciiTheme="minorHAnsi" w:hAnsiTheme="minorHAnsi" w:cs="Times New Roman"/>
                <w:b/>
                <w:sz w:val="20"/>
              </w:rPr>
              <w:t>modèles</w:t>
            </w:r>
            <w:r w:rsidRPr="008B6689">
              <w:rPr>
                <w:rFonts w:asciiTheme="minorHAnsi" w:hAnsiTheme="minorHAnsi" w:cs="Times New Roman"/>
                <w:sz w:val="20"/>
              </w:rPr>
              <w:t xml:space="preserve"> (flacons à poser, distributeurs muraux, flacons de poche)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6F04A15" w14:textId="007D8A35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7165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Oui, les PHA sont disponibles en plusieurs modèles différents, dont un modèle de poche.</w:t>
            </w:r>
          </w:p>
          <w:p w14:paraId="4B56A8E6" w14:textId="5E786EED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02720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Oui, les PHA sont disponibles en plusieurs modèles sans modèles de poche.</w:t>
            </w:r>
          </w:p>
          <w:p w14:paraId="415B8A31" w14:textId="1D45F2AC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32186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Non / Je ne sais pas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0998938" w14:textId="77777777" w:rsidR="008B6689" w:rsidRPr="008B6689" w:rsidRDefault="008B6689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8B6689" w:rsidRPr="008B6689" w14:paraId="41572EF2" w14:textId="0D31F699" w:rsidTr="008B6689">
        <w:trPr>
          <w:jc w:val="center"/>
        </w:trPr>
        <w:tc>
          <w:tcPr>
            <w:tcW w:w="421" w:type="dxa"/>
            <w:vAlign w:val="center"/>
          </w:tcPr>
          <w:p w14:paraId="22196AD7" w14:textId="48F57805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B39590" w14:textId="60867A94" w:rsidR="008B6689" w:rsidRPr="008B6689" w:rsidRDefault="008B6689" w:rsidP="00D0112D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Une organisation est définie pour </w:t>
            </w:r>
            <w:r w:rsidRPr="008B6689">
              <w:rPr>
                <w:rFonts w:asciiTheme="minorHAnsi" w:hAnsiTheme="minorHAnsi" w:cs="Times New Roman"/>
                <w:b/>
                <w:sz w:val="20"/>
              </w:rPr>
              <w:t>vérifier en continu</w:t>
            </w:r>
            <w:r w:rsidRPr="008B6689">
              <w:rPr>
                <w:rFonts w:asciiTheme="minorHAnsi" w:hAnsiTheme="minorHAnsi" w:cs="Times New Roman"/>
                <w:sz w:val="20"/>
              </w:rPr>
              <w:t xml:space="preserve"> les distributeurs et les approvisionner si besoin (la fréquence est définie, une personne/une catégorie de personnel est particulièrement en charge de cette tâche, ou les stocks sont en accès libre 24/24h).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DD4407" w14:textId="77777777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3458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437D84A9" w14:textId="088771A0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9307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</w:tcPr>
          <w:p w14:paraId="50CE0979" w14:textId="77777777" w:rsidR="008B6689" w:rsidRPr="008B6689" w:rsidRDefault="008B6689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8B6689" w:rsidRPr="008B6689" w14:paraId="3ED916E1" w14:textId="0B4E4226" w:rsidTr="008B6689">
        <w:trPr>
          <w:jc w:val="center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47CB796D" w14:textId="0C0A2D9D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48B0D4CD" w14:textId="4424833C" w:rsidR="008B6689" w:rsidRPr="008B6689" w:rsidRDefault="008B6689" w:rsidP="0010768A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Il est </w:t>
            </w:r>
            <w:r w:rsidRPr="008B6689">
              <w:rPr>
                <w:rFonts w:asciiTheme="minorHAnsi" w:hAnsiTheme="minorHAnsi" w:cs="Times New Roman"/>
                <w:b/>
                <w:sz w:val="20"/>
              </w:rPr>
              <w:t>efficace</w:t>
            </w:r>
            <w:r w:rsidRPr="008B6689">
              <w:rPr>
                <w:rFonts w:asciiTheme="minorHAnsi" w:hAnsiTheme="minorHAnsi" w:cs="Times New Roman"/>
                <w:sz w:val="20"/>
              </w:rPr>
              <w:t xml:space="preserve"> contre les virus (la norme EN 14476 est revendiquée par le produit)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54F2BE28" w14:textId="77777777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3136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42E0A2FA" w14:textId="7F75D7B3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5326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44C6174" w14:textId="77777777" w:rsidR="008B6689" w:rsidRPr="008B6689" w:rsidRDefault="008B6689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8B6689" w:rsidRPr="008B6689" w14:paraId="6857635E" w14:textId="11437B15" w:rsidTr="008B6689">
        <w:trPr>
          <w:jc w:val="center"/>
        </w:trPr>
        <w:tc>
          <w:tcPr>
            <w:tcW w:w="421" w:type="dxa"/>
            <w:vAlign w:val="center"/>
          </w:tcPr>
          <w:p w14:paraId="2775521D" w14:textId="7D8492AF" w:rsidR="008B6689" w:rsidRPr="008B6689" w:rsidRDefault="008B6689" w:rsidP="008B6689">
            <w:pPr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94F8936" w14:textId="63FE2243" w:rsidR="008B6689" w:rsidRPr="008B6689" w:rsidRDefault="008B6689" w:rsidP="0010768A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Lors du renouvellement du produit, le </w:t>
            </w:r>
            <w:r w:rsidRPr="008B6689">
              <w:rPr>
                <w:rFonts w:asciiTheme="minorHAnsi" w:hAnsiTheme="minorHAnsi" w:cs="Times New Roman"/>
                <w:b/>
                <w:sz w:val="20"/>
              </w:rPr>
              <w:t>choix est guidé</w:t>
            </w:r>
            <w:r w:rsidRPr="008B6689">
              <w:rPr>
                <w:rFonts w:asciiTheme="minorHAnsi" w:hAnsiTheme="minorHAnsi" w:cs="Times New Roman"/>
                <w:sz w:val="20"/>
              </w:rPr>
              <w:t xml:space="preserve"> par des essais de tolérance et l’avis des professionnels est requis.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C408E3" w14:textId="3BFEC2D2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51250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Oui, j’ai plusieurs choix possibles, je peux en changer s’il ne convient pas.</w:t>
            </w:r>
          </w:p>
          <w:p w14:paraId="298C7380" w14:textId="50EFFA25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6167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Non, mais j’ai la possibilité d’effectuer des tests et de choisir un produit.</w:t>
            </w:r>
          </w:p>
          <w:p w14:paraId="6B4F9D6E" w14:textId="35FA9539" w:rsidR="008B6689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6889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89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6689" w:rsidRPr="008B6689">
              <w:rPr>
                <w:rFonts w:asciiTheme="minorHAnsi" w:hAnsiTheme="minorHAnsi" w:cs="Times New Roman"/>
                <w:sz w:val="20"/>
              </w:rPr>
              <w:t xml:space="preserve"> Non, car nous n’avons pas le choix du produit que l’on commande.</w:t>
            </w:r>
          </w:p>
        </w:tc>
        <w:tc>
          <w:tcPr>
            <w:tcW w:w="2127" w:type="dxa"/>
          </w:tcPr>
          <w:p w14:paraId="64D5833B" w14:textId="77777777" w:rsidR="008B6689" w:rsidRPr="008B6689" w:rsidRDefault="008B6689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</w:tbl>
    <w:p w14:paraId="0A85CB19" w14:textId="67E67684" w:rsidR="008B6689" w:rsidRDefault="008B6689" w:rsidP="00023BE4">
      <w:pPr>
        <w:pStyle w:val="Sansinterligne"/>
        <w:rPr>
          <w:rFonts w:asciiTheme="minorHAnsi" w:hAnsiTheme="minorHAnsi" w:cs="Times New Roman"/>
        </w:rPr>
      </w:pPr>
    </w:p>
    <w:p w14:paraId="162D828E" w14:textId="77777777" w:rsidR="00883471" w:rsidRDefault="00883471" w:rsidP="008834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Glossaire des outils/documents disponibles par item : </w:t>
      </w:r>
    </w:p>
    <w:p w14:paraId="0F5D887D" w14:textId="3E67E583" w:rsidR="00883471" w:rsidRDefault="00F05B81" w:rsidP="00883471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Item n°2</w:t>
      </w:r>
      <w:r w:rsidR="00883471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La disponibilité d’un produit hydroalcoolique sur le lieu de soins est considéré comme un prérequis essentiel qui doit être mis en œuvre avant tout autres actions de promotion, OMS 2010 : </w:t>
      </w:r>
      <w:hyperlink r:id="rId9" w:history="1">
        <w:r w:rsidRPr="00F20C8C">
          <w:rPr>
            <w:rStyle w:val="Lienhypertexte"/>
            <w:sz w:val="20"/>
            <w:szCs w:val="20"/>
          </w:rPr>
          <w:t>http://apps.who.int/iris/bitstream/handle/10665/70469/WHO_IER_PSP_2009.07_fre.pdf;jsessionid=4812B9FDE35284145FB41DC9880042D0?sequence=1</w:t>
        </w:r>
      </w:hyperlink>
    </w:p>
    <w:p w14:paraId="3895847B" w14:textId="02EE7173" w:rsidR="00F05B81" w:rsidRDefault="00F05B81" w:rsidP="00883471">
      <w:pPr>
        <w:pStyle w:val="Sansinterligne"/>
        <w:rPr>
          <w:rFonts w:asciiTheme="minorHAnsi" w:hAnsiTheme="minorHAnsi" w:cs="Times New Roman"/>
        </w:rPr>
      </w:pPr>
    </w:p>
    <w:p w14:paraId="38FEEB21" w14:textId="77777777" w:rsidR="00F05B81" w:rsidRPr="007F6756" w:rsidRDefault="00F05B81" w:rsidP="00F05B81">
      <w:pPr>
        <w:pStyle w:val="Sansinterligne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 :</w:t>
      </w:r>
    </w:p>
    <w:p w14:paraId="268F2582" w14:textId="720C65FD" w:rsidR="00F05B81" w:rsidRPr="007F6756" w:rsidRDefault="00F05B81" w:rsidP="00F05B81">
      <w:pPr>
        <w:pStyle w:val="Sansinterlign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Item n°2 : </w:t>
      </w:r>
      <w:r>
        <w:rPr>
          <w:rFonts w:asciiTheme="minorHAnsi" w:hAnsiTheme="minorHAnsi"/>
          <w:sz w:val="20"/>
        </w:rPr>
        <w:tab/>
      </w:r>
      <w:hyperlink r:id="rId10" w:history="1">
        <w:r w:rsidRPr="00F05B81">
          <w:rPr>
            <w:rStyle w:val="Lienhypertexte"/>
          </w:rPr>
          <w:t>Résumé des Recommandations de l’OMS pour l’Hygiène des Mains au cours des Soins</w:t>
        </w:r>
      </w:hyperlink>
    </w:p>
    <w:p w14:paraId="5C9EC1DE" w14:textId="077CD748" w:rsidR="00F05B81" w:rsidRPr="007F6756" w:rsidRDefault="00F05B81" w:rsidP="00F05B81">
      <w:pPr>
        <w:pStyle w:val="Sansinterligne"/>
        <w:tabs>
          <w:tab w:val="left" w:pos="1418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hyperlink r:id="rId11" w:history="1">
        <w:r w:rsidRPr="00F05B81">
          <w:rPr>
            <w:rStyle w:val="Lienhypertexte"/>
          </w:rPr>
          <w:t>Diagnostic des freins à l’hygiène des mains et à l’utilisation des PHA</w:t>
        </w:r>
      </w:hyperlink>
    </w:p>
    <w:p w14:paraId="0F15BCEB" w14:textId="054D3880" w:rsidR="00F05B81" w:rsidRPr="007F6756" w:rsidRDefault="00F05B81" w:rsidP="00F05B81">
      <w:pPr>
        <w:pStyle w:val="Sansinterligne"/>
        <w:rPr>
          <w:rFonts w:asciiTheme="minorHAnsi" w:hAnsiTheme="minorHAnsi"/>
          <w:sz w:val="20"/>
          <w:szCs w:val="20"/>
        </w:rPr>
      </w:pPr>
    </w:p>
    <w:p w14:paraId="10830B64" w14:textId="62451266" w:rsidR="00F05B81" w:rsidRDefault="00F05B81" w:rsidP="00883471">
      <w:pPr>
        <w:pStyle w:val="Sansinterligne"/>
        <w:rPr>
          <w:rFonts w:asciiTheme="minorHAnsi" w:hAnsiTheme="minorHAnsi" w:cs="Times New Roman"/>
        </w:rPr>
      </w:pPr>
    </w:p>
    <w:p w14:paraId="0EDFC9F8" w14:textId="77777777" w:rsidR="00F05B81" w:rsidRPr="008B6689" w:rsidRDefault="00F05B81" w:rsidP="00883471">
      <w:pPr>
        <w:pStyle w:val="Sansinterligne"/>
        <w:rPr>
          <w:rFonts w:asciiTheme="minorHAnsi" w:hAnsiTheme="minorHAnsi" w:cs="Times New Roman"/>
        </w:rPr>
      </w:pPr>
    </w:p>
    <w:p w14:paraId="5CD03621" w14:textId="77777777" w:rsidR="008B6689" w:rsidRPr="008B6689" w:rsidRDefault="008B6689">
      <w:pPr>
        <w:rPr>
          <w:rFonts w:asciiTheme="minorHAnsi" w:hAnsiTheme="minorHAnsi" w:cs="Times New Roman"/>
        </w:rPr>
      </w:pPr>
      <w:r w:rsidRPr="008B6689">
        <w:rPr>
          <w:rFonts w:asciiTheme="minorHAnsi" w:hAnsiTheme="minorHAnsi" w:cs="Times New Roman"/>
        </w:rPr>
        <w:br w:type="page"/>
      </w:r>
    </w:p>
    <w:p w14:paraId="3989935F" w14:textId="41F02C8A" w:rsidR="00E56AC0" w:rsidRPr="008B6689" w:rsidRDefault="00C0356C" w:rsidP="00E56AC0">
      <w:pPr>
        <w:pStyle w:val="Titre1"/>
        <w:shd w:val="clear" w:color="auto" w:fill="002060"/>
        <w:jc w:val="center"/>
        <w:rPr>
          <w:rFonts w:asciiTheme="minorHAnsi" w:hAnsiTheme="minorHAnsi" w:cs="Times New Roman"/>
          <w:color w:val="FFFFFF" w:themeColor="background1"/>
          <w:sz w:val="36"/>
        </w:rPr>
      </w:pPr>
      <w:bookmarkStart w:id="1" w:name="_Toc115188469"/>
      <w:r w:rsidRPr="008B6689">
        <w:rPr>
          <w:rFonts w:asciiTheme="minorHAnsi" w:hAnsiTheme="minorHAnsi" w:cs="Times New Roman"/>
          <w:color w:val="FFFFFF" w:themeColor="background1"/>
          <w:sz w:val="36"/>
        </w:rPr>
        <w:lastRenderedPageBreak/>
        <w:t>Chapitre 2 : Organisation / Expertise / Culture</w:t>
      </w:r>
      <w:bookmarkEnd w:id="1"/>
    </w:p>
    <w:p w14:paraId="0570B58C" w14:textId="77777777" w:rsidR="008B6689" w:rsidRDefault="008B6689" w:rsidP="008B668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Date de réalisation de l’évaluation : _____________________</w:t>
      </w:r>
    </w:p>
    <w:p w14:paraId="4FF18237" w14:textId="0AE979C5" w:rsidR="008B6689" w:rsidRDefault="008B6689" w:rsidP="008B668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Participants : _______________________________________________________________________</w:t>
      </w:r>
    </w:p>
    <w:p w14:paraId="321FB508" w14:textId="77777777" w:rsidR="008B6689" w:rsidRPr="008B6689" w:rsidRDefault="008B6689" w:rsidP="00A0362E">
      <w:pPr>
        <w:pStyle w:val="Sansinterligne"/>
        <w:rPr>
          <w:rFonts w:asciiTheme="minorHAnsi" w:hAnsiTheme="minorHAnsi" w:cs="Times New Roman"/>
        </w:rPr>
      </w:pPr>
    </w:p>
    <w:tbl>
      <w:tblPr>
        <w:tblStyle w:val="Grilledutableau"/>
        <w:tblW w:w="11761" w:type="dxa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5811"/>
        <w:gridCol w:w="3402"/>
        <w:gridCol w:w="2127"/>
      </w:tblGrid>
      <w:tr w:rsidR="00B7543F" w:rsidRPr="008B6689" w14:paraId="069B0C9C" w14:textId="77777777" w:rsidTr="00B7543F">
        <w:trPr>
          <w:jc w:val="center"/>
        </w:trPr>
        <w:tc>
          <w:tcPr>
            <w:tcW w:w="421" w:type="dxa"/>
          </w:tcPr>
          <w:p w14:paraId="10FBD778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>
              <w:rPr>
                <w:rFonts w:asciiTheme="minorHAnsi" w:hAnsiTheme="minorHAnsi" w:cs="Times New Roman"/>
                <w:b/>
                <w:color w:val="002060"/>
                <w:sz w:val="20"/>
              </w:rPr>
              <w:t>N°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885E139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 w:rsidRPr="008B6689">
              <w:rPr>
                <w:rFonts w:asciiTheme="minorHAnsi" w:hAnsiTheme="minorHAnsi" w:cs="Times New Roman"/>
                <w:b/>
                <w:color w:val="002060"/>
                <w:sz w:val="20"/>
              </w:rPr>
              <w:t>Items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1E1E40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 w:rsidRPr="008B6689">
              <w:rPr>
                <w:rFonts w:asciiTheme="minorHAnsi" w:hAnsiTheme="minorHAnsi" w:cs="Times New Roman"/>
                <w:b/>
                <w:color w:val="002060"/>
                <w:sz w:val="20"/>
              </w:rPr>
              <w:t>Réponses</w:t>
            </w:r>
          </w:p>
        </w:tc>
        <w:tc>
          <w:tcPr>
            <w:tcW w:w="2127" w:type="dxa"/>
          </w:tcPr>
          <w:p w14:paraId="257B4F39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>
              <w:rPr>
                <w:rFonts w:asciiTheme="minorHAnsi" w:hAnsiTheme="minorHAnsi" w:cs="Times New Roman"/>
                <w:b/>
                <w:color w:val="002060"/>
                <w:sz w:val="20"/>
              </w:rPr>
              <w:t>Commentaires</w:t>
            </w:r>
          </w:p>
        </w:tc>
      </w:tr>
      <w:tr w:rsidR="00B7543F" w:rsidRPr="008B6689" w14:paraId="42D300F3" w14:textId="048E2C0E" w:rsidTr="00B7543F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46D6B3EB" w14:textId="313DF478" w:rsidR="00B7543F" w:rsidRPr="008B6689" w:rsidRDefault="00B7543F" w:rsidP="00C0356C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7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0951C073" w14:textId="0D67167F" w:rsidR="00B7543F" w:rsidRPr="008B6689" w:rsidRDefault="00B7543F" w:rsidP="00C0356C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Votre établissement peut-il faire appel à des professionnels possédant une compétence en prévention des infections associées aux soins ?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050BEFE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56079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54BBC720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1224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D3CBA66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02FF7698" w14:textId="7DC7C66C" w:rsidTr="00B7543F">
        <w:trPr>
          <w:jc w:val="center"/>
        </w:trPr>
        <w:tc>
          <w:tcPr>
            <w:tcW w:w="421" w:type="dxa"/>
          </w:tcPr>
          <w:p w14:paraId="4BB0C274" w14:textId="39570CFE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D83A74" w14:textId="35C11789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>Si oui, précisez le type d’expertise à laquelle vous avez accès.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473542" w14:textId="0E10A2E6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8638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Vous êtes rattaché à un hôpital et vous disposez de l’expertise de l’équipe d’hygiène hospitalière (EOHH).</w:t>
            </w:r>
          </w:p>
          <w:p w14:paraId="0BD2D289" w14:textId="21C0ECF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4832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Une équipe d’hygiène hospitalière (EOHH) intervient régulièrement au sein de votre établissement par convention.</w:t>
            </w:r>
          </w:p>
          <w:p w14:paraId="4A214902" w14:textId="57263F0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  <w:vertAlign w:val="superscript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203401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Une équipe mobile d’hygiène de territoire (EMH) ou un réseau territorial en hygiène (RTH) intervient régulièrement par convention au sein de votre établissement.</w:t>
            </w:r>
            <w:r w:rsidR="00B7543F" w:rsidRPr="008B6689">
              <w:rPr>
                <w:rFonts w:asciiTheme="minorHAnsi" w:hAnsiTheme="minorHAnsi" w:cs="Times New Roman"/>
                <w:sz w:val="20"/>
                <w:vertAlign w:val="superscript"/>
              </w:rPr>
              <w:t xml:space="preserve"> *</w:t>
            </w:r>
          </w:p>
          <w:p w14:paraId="3FF580CA" w14:textId="77777777" w:rsidR="00B7543F" w:rsidRPr="008B6689" w:rsidRDefault="00B7543F" w:rsidP="008B6689">
            <w:pPr>
              <w:spacing w:before="60" w:after="60"/>
              <w:rPr>
                <w:rFonts w:asciiTheme="minorHAnsi" w:hAnsiTheme="minorHAnsi" w:cs="Times New Roman"/>
                <w:i/>
                <w:sz w:val="18"/>
              </w:rPr>
            </w:pPr>
            <w:r w:rsidRPr="008B6689">
              <w:rPr>
                <w:rFonts w:asciiTheme="minorHAnsi" w:hAnsiTheme="minorHAnsi" w:cs="Times New Roman"/>
                <w:i/>
                <w:sz w:val="18"/>
                <w:vertAlign w:val="superscript"/>
              </w:rPr>
              <w:t>*</w:t>
            </w:r>
            <w:r w:rsidRPr="008B6689">
              <w:rPr>
                <w:rFonts w:asciiTheme="minorHAnsi" w:hAnsiTheme="minorHAnsi" w:cs="Times New Roman"/>
                <w:i/>
                <w:sz w:val="18"/>
              </w:rPr>
              <w:t xml:space="preserve">l’appel ponctuel au CPias de votre région ne doit pas être considéré comme une EMH. </w:t>
            </w:r>
          </w:p>
          <w:p w14:paraId="5CD058F8" w14:textId="07C1C069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  <w:vertAlign w:val="superscript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213716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Vous avez accès à un consultant externe en hygiène hospitalière et prévention des IAS (ex. : société privée de conseil) qui intervient à la demande. </w:t>
            </w:r>
            <w:r w:rsidR="00B7543F" w:rsidRPr="008B6689">
              <w:rPr>
                <w:rFonts w:asciiTheme="minorHAnsi" w:hAnsiTheme="minorHAnsi" w:cs="Times New Roman"/>
                <w:sz w:val="20"/>
                <w:vertAlign w:val="superscript"/>
              </w:rPr>
              <w:t>*</w:t>
            </w:r>
          </w:p>
          <w:p w14:paraId="2EFF2714" w14:textId="4787DF66" w:rsidR="00B7543F" w:rsidRPr="008B6689" w:rsidRDefault="00B7543F" w:rsidP="008B6689">
            <w:pPr>
              <w:spacing w:before="60" w:after="60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18"/>
                <w:vertAlign w:val="superscript"/>
              </w:rPr>
              <w:t xml:space="preserve">* </w:t>
            </w:r>
            <w:r w:rsidRPr="008B6689">
              <w:rPr>
                <w:rFonts w:asciiTheme="minorHAnsi" w:hAnsiTheme="minorHAnsi" w:cs="Times New Roman"/>
                <w:i/>
                <w:sz w:val="18"/>
              </w:rPr>
              <w:t>ne pas considérer les interventions des fournisseurs/commerciaux comme des consultants externes</w:t>
            </w:r>
            <w:r w:rsidRPr="008B6689">
              <w:rPr>
                <w:rFonts w:asciiTheme="minorHAnsi" w:hAnsiTheme="minorHAnsi" w:cs="Times New Roman"/>
                <w:i/>
                <w:sz w:val="20"/>
              </w:rPr>
              <w:t>.</w:t>
            </w:r>
            <w:r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</w:p>
          <w:p w14:paraId="31E39608" w14:textId="05B00CBF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0901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Vous disposez d’une expertise centralisée au sein de votre groupe/votre association qui peut être sollicitée sur le sujet de la prévention des IAS.</w:t>
            </w:r>
          </w:p>
        </w:tc>
        <w:tc>
          <w:tcPr>
            <w:tcW w:w="2127" w:type="dxa"/>
          </w:tcPr>
          <w:p w14:paraId="74142899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45A25A6E" w14:textId="44667017" w:rsidTr="00B7543F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1CB012D5" w14:textId="52AD5093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9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1D7555DA" w14:textId="5720B441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>Votre établissement a-t-il identifié une ou des personnes en charge de la prévention des infections associées aux soins (ex. : correspondant « hygiène ») ?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52FE2F02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1259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0F9797AC" w14:textId="7C5E3C8F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150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28E6FB99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57A81B15" w14:textId="404EDCDF" w:rsidTr="00B7543F">
        <w:trPr>
          <w:jc w:val="center"/>
        </w:trPr>
        <w:tc>
          <w:tcPr>
            <w:tcW w:w="421" w:type="dxa"/>
          </w:tcPr>
          <w:p w14:paraId="0E02ACD8" w14:textId="3DD41916" w:rsidR="00B7543F" w:rsidRPr="008B6689" w:rsidRDefault="00B7543F" w:rsidP="00FF7D60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74099A" w14:textId="29CF3A77" w:rsidR="00B7543F" w:rsidRPr="008B6689" w:rsidRDefault="00B7543F" w:rsidP="00FF7D60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>Si oui, indiquez qui est en charge de la promotion de l’hygiène des mains (il est possible de cocher plusieurs cases si plusieurs personnes assurent cette promotion)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A1120A" w14:textId="542EDE32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74868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Infirmiers.ères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proofErr w:type="gramStart"/>
            <w:r w:rsidR="00B7543F" w:rsidRPr="008B6689">
              <w:rPr>
                <w:rFonts w:asciiTheme="minorHAnsi" w:hAnsiTheme="minorHAnsi" w:cs="Times New Roman"/>
                <w:sz w:val="20"/>
              </w:rPr>
              <w:t>coordonnateurs.trices</w:t>
            </w:r>
            <w:proofErr w:type="spellEnd"/>
            <w:proofErr w:type="gram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ou cadre coordonnateur.</w:t>
            </w:r>
          </w:p>
          <w:p w14:paraId="5EB19B1D" w14:textId="56644E11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207913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Médecin coordonnateur de la structure.</w:t>
            </w:r>
          </w:p>
          <w:p w14:paraId="61E133DF" w14:textId="3B9E857D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96053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Correspondant.te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hygiène de l’établissement (un salarié qui a reçu une formation spécifique pour la prévention des risques infectieux).</w:t>
            </w:r>
          </w:p>
          <w:p w14:paraId="56A53F3E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42645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proofErr w:type="gramStart"/>
            <w:r w:rsidR="00B7543F" w:rsidRPr="008B6689">
              <w:rPr>
                <w:rFonts w:asciiTheme="minorHAnsi" w:hAnsiTheme="minorHAnsi" w:cs="Times New Roman"/>
                <w:sz w:val="20"/>
              </w:rPr>
              <w:t>Un.e</w:t>
            </w:r>
            <w:proofErr w:type="spellEnd"/>
            <w:proofErr w:type="gram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infirmier.ière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hygiéniste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dédié.ée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relié.ée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à la structure et qui intervient à périodicité définie (équipe mobile, réseau, convention avec une EOH, …)</w:t>
            </w:r>
          </w:p>
          <w:p w14:paraId="001241A1" w14:textId="6F8FC523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99054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Directeur.trice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responsable de la structure.</w:t>
            </w:r>
          </w:p>
          <w:p w14:paraId="61900F8E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9792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Parmacien.nne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>/Médecin hygiéniste (EMH/EOH).</w:t>
            </w:r>
          </w:p>
          <w:p w14:paraId="043DF336" w14:textId="5D359C13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3219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Autres (ex. : responsable qualité, etc.)</w:t>
            </w:r>
          </w:p>
        </w:tc>
        <w:tc>
          <w:tcPr>
            <w:tcW w:w="2127" w:type="dxa"/>
          </w:tcPr>
          <w:p w14:paraId="2C7C2B02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7A37B091" w14:textId="328AB6F5" w:rsidTr="00B7543F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76B2BF86" w14:textId="0AF908F2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11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6723E4DF" w14:textId="17AD8422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Votre établissement peut-il démontrer son soutien à la promotion de l’hygiène des mains ?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67101C98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7055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7025EE66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19677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E999692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4FEA8205" w14:textId="3532100B" w:rsidTr="00B7543F">
        <w:trPr>
          <w:jc w:val="center"/>
        </w:trPr>
        <w:tc>
          <w:tcPr>
            <w:tcW w:w="421" w:type="dxa"/>
          </w:tcPr>
          <w:p w14:paraId="09DF06EB" w14:textId="1BE1AFF3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57DB212" w14:textId="426A7A34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Si oui, parmi les actions suivantes, lesquelles avez-vous mises en place ?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253F13" w14:textId="096D70D5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37392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Déclaration écrite de soutien / charte d’engagement pour améliorer l’utilisation des produits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hydroalcooliques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. </w:t>
            </w:r>
          </w:p>
          <w:p w14:paraId="69F169E8" w14:textId="1CC7BD5F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87845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Intégration du respect de l’hygiène des mains dans la fiche de poste des salariés ou dans le règlement intérieur. </w:t>
            </w:r>
          </w:p>
          <w:p w14:paraId="0DB1EA56" w14:textId="68EA82C6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20640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La promotion de l’hygiène des mains est incluse dans les fonctions du médecin coordonnateur (ex. : inscrite au contrat de travail, dans la fiche de poste…)</w:t>
            </w:r>
          </w:p>
          <w:p w14:paraId="46B875EF" w14:textId="03F5E49B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6569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La promotion de l’hygiène des mains est incluse dans la fiche de poste du.de la </w:t>
            </w:r>
            <w:proofErr w:type="spellStart"/>
            <w:proofErr w:type="gramStart"/>
            <w:r w:rsidR="00B7543F" w:rsidRPr="008B6689">
              <w:rPr>
                <w:rFonts w:asciiTheme="minorHAnsi" w:hAnsiTheme="minorHAnsi" w:cs="Times New Roman"/>
                <w:sz w:val="20"/>
              </w:rPr>
              <w:t>coordonnateur.trice</w:t>
            </w:r>
            <w:proofErr w:type="spellEnd"/>
            <w:proofErr w:type="gramEnd"/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en soins infirmiers. </w:t>
            </w:r>
          </w:p>
          <w:p w14:paraId="2D91381A" w14:textId="07FD5EBA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65413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L’encadrement évalue le respect des opportunités d’hygiène des mains (ex. : audit, jeux sérieux, quizz de connaissances…)</w:t>
            </w:r>
          </w:p>
          <w:p w14:paraId="6D6CEE83" w14:textId="5B9D5E41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0762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Les données de consommation des PHA sont examinées lors de réunions de direction ou de qualité, conseil de vie sociale. </w:t>
            </w:r>
          </w:p>
          <w:p w14:paraId="6D7BDF0F" w14:textId="0BD8E47C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696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Un protocole hygiène des mains ou un référentiel concernant la technique et les opportunités est disponible et consultable par le personnel. </w:t>
            </w:r>
          </w:p>
          <w:p w14:paraId="6D78D75A" w14:textId="0F4B935C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20490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Les familles des résidents sont régulièrement impliquées dans la promotion de l’hygiène des mains. </w:t>
            </w:r>
          </w:p>
        </w:tc>
        <w:tc>
          <w:tcPr>
            <w:tcW w:w="2127" w:type="dxa"/>
          </w:tcPr>
          <w:p w14:paraId="5C9E47E4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7DAA71E9" w14:textId="3F38E41F" w:rsidTr="00B7543F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79FAAD14" w14:textId="1D7746B3" w:rsidR="00B7543F" w:rsidRPr="008B6689" w:rsidRDefault="00B7543F" w:rsidP="006066E1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13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085E1820" w14:textId="4C1919AC" w:rsidR="00B7543F" w:rsidRPr="008B6689" w:rsidRDefault="00B7543F" w:rsidP="006066E1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Votre établissement surveille-t-il une ou plusieurs infections associées aux soins ?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5DEDAD86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2133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1CD049C3" w14:textId="0226C38D" w:rsidR="00B7543F" w:rsidRPr="008B6689" w:rsidRDefault="00077CE8" w:rsidP="008B6689">
            <w:pPr>
              <w:rPr>
                <w:rFonts w:asciiTheme="minorHAnsi" w:eastAsia="MS Gothic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49753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494617E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6B944BE0" w14:textId="4B6CC549" w:rsidTr="00B7543F">
        <w:trPr>
          <w:jc w:val="center"/>
        </w:trPr>
        <w:tc>
          <w:tcPr>
            <w:tcW w:w="421" w:type="dxa"/>
          </w:tcPr>
          <w:p w14:paraId="3936B212" w14:textId="69BB6205" w:rsidR="00B7543F" w:rsidRPr="008B6689" w:rsidRDefault="00B7543F" w:rsidP="006066E1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517478D" w14:textId="20CED10D" w:rsidR="00B7543F" w:rsidRPr="008B6689" w:rsidRDefault="00B7543F" w:rsidP="006066E1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>Si oui, indiquez quelles sont les pathologies infectieuses qui font l’objet d’un suivi (cochez toutes les cases appropriées).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C53A86" w14:textId="18C2A8FB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58291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Les épidémies d’IRA (COVID-19 y compris) ou de GEA.</w:t>
            </w:r>
          </w:p>
          <w:p w14:paraId="21217FA7" w14:textId="70EF4992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45338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Les bactéries résistantes aux antibiotiques.</w:t>
            </w:r>
          </w:p>
          <w:p w14:paraId="176D89A7" w14:textId="537D15A0" w:rsidR="00B7543F" w:rsidRPr="008B6689" w:rsidRDefault="00077CE8" w:rsidP="008B6689">
            <w:pPr>
              <w:rPr>
                <w:rFonts w:asciiTheme="minorHAnsi" w:hAnsiTheme="minorHAnsi" w:cs="Times New Roman"/>
                <w:i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860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Les infections à </w:t>
            </w:r>
            <w:r w:rsidR="00B7543F" w:rsidRPr="008B6689">
              <w:rPr>
                <w:rFonts w:asciiTheme="minorHAnsi" w:hAnsiTheme="minorHAnsi" w:cs="Times New Roman"/>
                <w:i/>
                <w:sz w:val="20"/>
              </w:rPr>
              <w:t>C. difficile.</w:t>
            </w:r>
          </w:p>
          <w:p w14:paraId="2920D4E6" w14:textId="3BC48E66" w:rsidR="00B7543F" w:rsidRPr="008B6689" w:rsidRDefault="00077CE8" w:rsidP="008B6689">
            <w:pPr>
              <w:rPr>
                <w:rFonts w:asciiTheme="minorHAnsi" w:eastAsia="MS Gothic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8706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Les infections urinaires.</w:t>
            </w:r>
          </w:p>
        </w:tc>
        <w:tc>
          <w:tcPr>
            <w:tcW w:w="2127" w:type="dxa"/>
          </w:tcPr>
          <w:p w14:paraId="26D9694C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62B8203A" w14:textId="7DA95209" w:rsidTr="00B7543F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57BA31DE" w14:textId="3166A71A" w:rsidR="00B7543F" w:rsidRPr="008B6689" w:rsidRDefault="00B7543F" w:rsidP="000211C4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15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0ADFA5D6" w14:textId="025A27EC" w:rsidR="00B7543F" w:rsidRPr="008B6689" w:rsidRDefault="00B7543F" w:rsidP="000211C4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Votre établissement utilise ses données de surveillance des infections associées aux soins pour améliorer / planifier des actions de promotion de l’hygiène des mains ?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5E234A1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32072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40E9C1AF" w14:textId="5209AFA5" w:rsidR="00B7543F" w:rsidRPr="008B6689" w:rsidRDefault="00077CE8" w:rsidP="008B6689">
            <w:pPr>
              <w:rPr>
                <w:rFonts w:asciiTheme="minorHAnsi" w:eastAsia="MS Gothic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6582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63BD23C5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</w:tbl>
    <w:p w14:paraId="7A203871" w14:textId="6FD04E27" w:rsidR="008B6689" w:rsidRDefault="008B6689" w:rsidP="00A0362E">
      <w:pPr>
        <w:pStyle w:val="Sansinterligne"/>
        <w:rPr>
          <w:rFonts w:asciiTheme="minorHAnsi" w:hAnsiTheme="minorHAnsi" w:cs="Times New Roman"/>
        </w:rPr>
      </w:pPr>
    </w:p>
    <w:p w14:paraId="25532621" w14:textId="77777777" w:rsidR="008B6689" w:rsidRDefault="008B6689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br w:type="page"/>
      </w:r>
    </w:p>
    <w:p w14:paraId="4BB74A3E" w14:textId="7BF40E4C" w:rsidR="00E56AC0" w:rsidRPr="008B6689" w:rsidRDefault="000211C4" w:rsidP="00E56AC0">
      <w:pPr>
        <w:pStyle w:val="Titre1"/>
        <w:shd w:val="clear" w:color="auto" w:fill="002060"/>
        <w:spacing w:before="0" w:after="0" w:line="240" w:lineRule="auto"/>
        <w:jc w:val="center"/>
        <w:rPr>
          <w:rFonts w:asciiTheme="minorHAnsi" w:hAnsiTheme="minorHAnsi" w:cs="Times New Roman"/>
          <w:color w:val="FFFFFF" w:themeColor="background1"/>
          <w:sz w:val="36"/>
        </w:rPr>
      </w:pPr>
      <w:bookmarkStart w:id="2" w:name="_Toc115188470"/>
      <w:r w:rsidRPr="008B6689">
        <w:rPr>
          <w:rFonts w:asciiTheme="minorHAnsi" w:hAnsiTheme="minorHAnsi" w:cs="Times New Roman"/>
          <w:color w:val="FFFFFF" w:themeColor="background1"/>
          <w:sz w:val="36"/>
        </w:rPr>
        <w:t>Chapitre 3 : Actions de formation et de promotion</w:t>
      </w:r>
      <w:bookmarkEnd w:id="2"/>
    </w:p>
    <w:p w14:paraId="0FE08B75" w14:textId="77777777" w:rsidR="008B6689" w:rsidRDefault="008B6689" w:rsidP="008B6689">
      <w:pPr>
        <w:spacing w:after="0"/>
        <w:rPr>
          <w:rFonts w:asciiTheme="minorHAnsi" w:hAnsiTheme="minorHAnsi" w:cs="Times New Roman"/>
        </w:rPr>
      </w:pPr>
    </w:p>
    <w:p w14:paraId="7F1D6752" w14:textId="77777777" w:rsidR="008B6689" w:rsidRDefault="008B6689" w:rsidP="008B668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Date de réalisation de l’évaluation : _____________________</w:t>
      </w:r>
    </w:p>
    <w:p w14:paraId="2611B1D9" w14:textId="0694A9DA" w:rsidR="008B6689" w:rsidRDefault="008B6689" w:rsidP="008B668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Participants : _______________________________________________________________________</w:t>
      </w:r>
    </w:p>
    <w:p w14:paraId="1044CA31" w14:textId="77777777" w:rsidR="0081537C" w:rsidRDefault="0081537C" w:rsidP="008B6689">
      <w:pPr>
        <w:spacing w:after="0"/>
        <w:rPr>
          <w:rFonts w:asciiTheme="minorHAnsi" w:hAnsiTheme="minorHAnsi" w:cs="Times New Roman"/>
        </w:rPr>
      </w:pPr>
    </w:p>
    <w:tbl>
      <w:tblPr>
        <w:tblStyle w:val="Grilledutableau"/>
        <w:tblW w:w="11761" w:type="dxa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5811"/>
        <w:gridCol w:w="3402"/>
        <w:gridCol w:w="2127"/>
      </w:tblGrid>
      <w:tr w:rsidR="00B7543F" w:rsidRPr="008B6689" w14:paraId="2752FA55" w14:textId="77777777" w:rsidTr="00B7543F">
        <w:trPr>
          <w:jc w:val="center"/>
        </w:trPr>
        <w:tc>
          <w:tcPr>
            <w:tcW w:w="421" w:type="dxa"/>
          </w:tcPr>
          <w:p w14:paraId="0A30C2BD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>
              <w:rPr>
                <w:rFonts w:asciiTheme="minorHAnsi" w:hAnsiTheme="minorHAnsi" w:cs="Times New Roman"/>
                <w:b/>
                <w:color w:val="002060"/>
                <w:sz w:val="20"/>
              </w:rPr>
              <w:t>N°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AB768C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 w:rsidRPr="008B6689">
              <w:rPr>
                <w:rFonts w:asciiTheme="minorHAnsi" w:hAnsiTheme="minorHAnsi" w:cs="Times New Roman"/>
                <w:b/>
                <w:color w:val="002060"/>
                <w:sz w:val="20"/>
              </w:rPr>
              <w:t>Items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EFA0F1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 w:rsidRPr="008B6689">
              <w:rPr>
                <w:rFonts w:asciiTheme="minorHAnsi" w:hAnsiTheme="minorHAnsi" w:cs="Times New Roman"/>
                <w:b/>
                <w:color w:val="002060"/>
                <w:sz w:val="20"/>
              </w:rPr>
              <w:t>Réponses</w:t>
            </w:r>
          </w:p>
        </w:tc>
        <w:tc>
          <w:tcPr>
            <w:tcW w:w="2127" w:type="dxa"/>
          </w:tcPr>
          <w:p w14:paraId="42FE0D59" w14:textId="7BCB0E15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>
              <w:rPr>
                <w:rFonts w:asciiTheme="minorHAnsi" w:hAnsiTheme="minorHAnsi" w:cs="Times New Roman"/>
                <w:b/>
                <w:color w:val="002060"/>
                <w:sz w:val="20"/>
              </w:rPr>
              <w:t>Commentaires</w:t>
            </w:r>
          </w:p>
        </w:tc>
      </w:tr>
      <w:tr w:rsidR="00B7543F" w:rsidRPr="008B6689" w14:paraId="58A7EBE5" w14:textId="6196D505" w:rsidTr="00B7543F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442BE62" w14:textId="54114C7B" w:rsidR="00B7543F" w:rsidRPr="008B6689" w:rsidRDefault="00B7543F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DA50BB" w14:textId="77777777" w:rsidR="00B7543F" w:rsidRPr="008B6689" w:rsidRDefault="00B7543F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Des actions de formation et de promotion de l’hygiène des mains sont planifiées et renouvelées régulièrement ? </w:t>
            </w:r>
          </w:p>
          <w:p w14:paraId="632F5715" w14:textId="3E15912F" w:rsidR="00B7543F" w:rsidRPr="008B6689" w:rsidRDefault="00B7543F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2CA4E2" w14:textId="5B140EC4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5026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Annuellement</w:t>
            </w:r>
          </w:p>
          <w:p w14:paraId="6A7E2DDB" w14:textId="71181C0F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572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Tous les 2 ans</w:t>
            </w:r>
          </w:p>
          <w:p w14:paraId="19FB8D62" w14:textId="5E5070AA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67537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Tous les 3 ans</w:t>
            </w:r>
          </w:p>
          <w:p w14:paraId="626B9B40" w14:textId="602B1EA9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8454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Moins souvent</w:t>
            </w:r>
          </w:p>
          <w:p w14:paraId="0DBE4D4B" w14:textId="79A2FCCE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82222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Jamais</w:t>
            </w:r>
          </w:p>
        </w:tc>
        <w:tc>
          <w:tcPr>
            <w:tcW w:w="2127" w:type="dxa"/>
            <w:shd w:val="clear" w:color="auto" w:fill="auto"/>
          </w:tcPr>
          <w:p w14:paraId="727712B4" w14:textId="50CE736B" w:rsidR="00B7543F" w:rsidRPr="008B6689" w:rsidRDefault="00B7543F"/>
        </w:tc>
      </w:tr>
      <w:tr w:rsidR="00B7543F" w:rsidRPr="008B6689" w14:paraId="48C6C590" w14:textId="74CD627D" w:rsidTr="00B7543F">
        <w:trPr>
          <w:jc w:val="center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5AC0D267" w14:textId="1FC99E27" w:rsidR="00B7543F" w:rsidRPr="008B6689" w:rsidRDefault="00B7543F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17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3D118C21" w14:textId="55023406" w:rsidR="00B7543F" w:rsidRPr="008B6689" w:rsidRDefault="00B7543F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>Votre établissement utilise-t-il des ressources et du matériel pédagogique pour la formation et la promotion de l’hygiène des mains ?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7B818479" w14:textId="77777777" w:rsidR="00077CE8" w:rsidRDefault="00077CE8" w:rsidP="00077CE8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83373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bookmarkStart w:id="3" w:name="_GoBack"/>
          <w:bookmarkEnd w:id="3"/>
          <w:p w14:paraId="3C4BF36F" w14:textId="3D337E4F" w:rsidR="00B7543F" w:rsidRPr="008B6689" w:rsidRDefault="00077CE8" w:rsidP="00077CE8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02675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648565E" w14:textId="77777777" w:rsidR="00B7543F" w:rsidRPr="008B6689" w:rsidRDefault="00B7543F"/>
        </w:tc>
      </w:tr>
      <w:tr w:rsidR="00B7543F" w:rsidRPr="008B6689" w14:paraId="1205D7E6" w14:textId="2909CA62" w:rsidTr="00B7543F">
        <w:trPr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7833C713" w14:textId="39F4BD52" w:rsidR="00B7543F" w:rsidRPr="008B6689" w:rsidRDefault="00B7543F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18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0C95EFCB" w14:textId="0DBB8511" w:rsidR="00B7543F" w:rsidRPr="008B6689" w:rsidRDefault="00B7543F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>Si oui, indiquez lesquels (cochez toutes les réponses qui s’appliquent / plusieurs réponses possibles)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F1D0759" w14:textId="58CB969E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54934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Caisson pédagogique</w:t>
            </w:r>
          </w:p>
          <w:p w14:paraId="47AFE1E9" w14:textId="2724451B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4979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Film pédagogique (ex. : vidéo des étapes du geste d’HDM).</w:t>
            </w:r>
          </w:p>
          <w:p w14:paraId="772C3E81" w14:textId="4E46C01C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24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Campagne d’information pour les résidents et les familles les sensibilisant aux opportunités d’hygiène des mains de la vie courante (ex. : avant de manger, après être allé aux toilettes…)</w:t>
            </w:r>
          </w:p>
          <w:p w14:paraId="13E68A34" w14:textId="05D9FAF7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4205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Actions ludiques (jeux de cartes, jeux de société, jeux sérieux, quizz, photos pièces…)</w:t>
            </w:r>
          </w:p>
          <w:p w14:paraId="7EE15BBE" w14:textId="14D21F12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20471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E-learning (sur l’hygiène des mains et les « précautions standard »).</w:t>
            </w:r>
          </w:p>
          <w:p w14:paraId="417A75CC" w14:textId="2B2C7D7E" w:rsidR="00B7543F" w:rsidRPr="008B6689" w:rsidRDefault="00077CE8" w:rsidP="00B7543F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8372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Unité mobile de formation (ex. : caméra qui enregistre le geste) ou autre outils de simulation (ex. : chambre des erreurs…)</w:t>
            </w:r>
          </w:p>
        </w:tc>
        <w:tc>
          <w:tcPr>
            <w:tcW w:w="2127" w:type="dxa"/>
            <w:shd w:val="clear" w:color="auto" w:fill="FFFFFF" w:themeFill="background1"/>
          </w:tcPr>
          <w:p w14:paraId="77A5CAFE" w14:textId="77777777" w:rsidR="00B7543F" w:rsidRPr="008B6689" w:rsidRDefault="00B7543F"/>
        </w:tc>
      </w:tr>
    </w:tbl>
    <w:p w14:paraId="4720A7D7" w14:textId="1E2E7DFC" w:rsidR="008B6689" w:rsidRDefault="008B6689" w:rsidP="00463AD7">
      <w:pPr>
        <w:pStyle w:val="Sansinterligne"/>
        <w:rPr>
          <w:rFonts w:asciiTheme="minorHAnsi" w:hAnsiTheme="minorHAnsi" w:cs="Times New Roman"/>
        </w:rPr>
      </w:pPr>
    </w:p>
    <w:p w14:paraId="78A3F1A1" w14:textId="77777777" w:rsidR="008B6689" w:rsidRDefault="008B6689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br w:type="page"/>
      </w:r>
    </w:p>
    <w:p w14:paraId="355E001C" w14:textId="6FED6E57" w:rsidR="00B466AD" w:rsidRPr="008B6689" w:rsidRDefault="00062EE3" w:rsidP="00E56AC0">
      <w:pPr>
        <w:pStyle w:val="Titre1"/>
        <w:shd w:val="clear" w:color="auto" w:fill="002060"/>
        <w:jc w:val="center"/>
        <w:rPr>
          <w:rFonts w:asciiTheme="minorHAnsi" w:hAnsiTheme="minorHAnsi" w:cs="Times New Roman"/>
          <w:color w:val="FFFFFF" w:themeColor="background1"/>
          <w:sz w:val="36"/>
        </w:rPr>
      </w:pPr>
      <w:bookmarkStart w:id="4" w:name="_Toc115188471"/>
      <w:r w:rsidRPr="008B6689">
        <w:rPr>
          <w:rFonts w:asciiTheme="minorHAnsi" w:hAnsiTheme="minorHAnsi" w:cs="Times New Roman"/>
          <w:color w:val="FFFFFF" w:themeColor="background1"/>
          <w:sz w:val="36"/>
        </w:rPr>
        <w:t>Chapitre 4 : Actions pour améliorer l’utilisation / la communication d’informations au personnel</w:t>
      </w:r>
      <w:bookmarkEnd w:id="4"/>
    </w:p>
    <w:p w14:paraId="3DCA4645" w14:textId="77777777" w:rsidR="008B6689" w:rsidRDefault="008B6689" w:rsidP="008B668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Date de réalisation de l’évaluation : _____________________</w:t>
      </w:r>
    </w:p>
    <w:p w14:paraId="13F6A654" w14:textId="11E9264E" w:rsidR="008B6689" w:rsidRDefault="008B6689" w:rsidP="008B668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Participants : _______________________________________________________________________</w:t>
      </w:r>
    </w:p>
    <w:p w14:paraId="386F3509" w14:textId="77777777" w:rsidR="0081537C" w:rsidRDefault="0081537C" w:rsidP="008B6689">
      <w:pPr>
        <w:spacing w:after="0"/>
        <w:rPr>
          <w:rFonts w:asciiTheme="minorHAnsi" w:hAnsiTheme="minorHAnsi" w:cs="Times New Roman"/>
        </w:rPr>
      </w:pPr>
    </w:p>
    <w:tbl>
      <w:tblPr>
        <w:tblStyle w:val="Grilledutableau"/>
        <w:tblW w:w="11761" w:type="dxa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5811"/>
        <w:gridCol w:w="3402"/>
        <w:gridCol w:w="2127"/>
      </w:tblGrid>
      <w:tr w:rsidR="00B7543F" w:rsidRPr="008B6689" w14:paraId="1740485B" w14:textId="77777777" w:rsidTr="00B7543F">
        <w:trPr>
          <w:jc w:val="center"/>
        </w:trPr>
        <w:tc>
          <w:tcPr>
            <w:tcW w:w="421" w:type="dxa"/>
          </w:tcPr>
          <w:p w14:paraId="303205EE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>
              <w:rPr>
                <w:rFonts w:asciiTheme="minorHAnsi" w:hAnsiTheme="minorHAnsi" w:cs="Times New Roman"/>
                <w:b/>
                <w:color w:val="002060"/>
                <w:sz w:val="20"/>
              </w:rPr>
              <w:t>N°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A1A3B87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 w:rsidRPr="008B6689">
              <w:rPr>
                <w:rFonts w:asciiTheme="minorHAnsi" w:hAnsiTheme="minorHAnsi" w:cs="Times New Roman"/>
                <w:b/>
                <w:color w:val="002060"/>
                <w:sz w:val="20"/>
              </w:rPr>
              <w:t>Items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6A6922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 w:rsidRPr="008B6689">
              <w:rPr>
                <w:rFonts w:asciiTheme="minorHAnsi" w:hAnsiTheme="minorHAnsi" w:cs="Times New Roman"/>
                <w:b/>
                <w:color w:val="002060"/>
                <w:sz w:val="20"/>
              </w:rPr>
              <w:t>Réponses</w:t>
            </w:r>
          </w:p>
        </w:tc>
        <w:tc>
          <w:tcPr>
            <w:tcW w:w="2127" w:type="dxa"/>
          </w:tcPr>
          <w:p w14:paraId="2C5014F2" w14:textId="77777777" w:rsidR="00B7543F" w:rsidRPr="008B6689" w:rsidRDefault="00B7543F" w:rsidP="00FF421D">
            <w:pPr>
              <w:jc w:val="center"/>
              <w:rPr>
                <w:rFonts w:asciiTheme="minorHAnsi" w:hAnsiTheme="minorHAnsi" w:cs="Times New Roman"/>
                <w:b/>
                <w:color w:val="002060"/>
                <w:sz w:val="20"/>
              </w:rPr>
            </w:pPr>
            <w:r>
              <w:rPr>
                <w:rFonts w:asciiTheme="minorHAnsi" w:hAnsiTheme="minorHAnsi" w:cs="Times New Roman"/>
                <w:b/>
                <w:color w:val="002060"/>
                <w:sz w:val="20"/>
              </w:rPr>
              <w:t>Commentaires</w:t>
            </w:r>
          </w:p>
        </w:tc>
      </w:tr>
      <w:tr w:rsidR="00B7543F" w:rsidRPr="008B6689" w14:paraId="28028CCB" w14:textId="280DE765" w:rsidTr="00B7543F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549F65BE" w14:textId="294A78C4" w:rsidR="00B7543F" w:rsidRPr="008B6689" w:rsidRDefault="00B7543F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19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14:paraId="72A3D31E" w14:textId="11B7D628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Votre établissement a-t-il mis en place des actions de communication pour favoriser le respect des consignes d’hygiène des mains ?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7E7561E7" w14:textId="77777777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21864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Oui</w:t>
            </w:r>
          </w:p>
          <w:p w14:paraId="4859619D" w14:textId="7839DA71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3467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Non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872CFB4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B7543F" w:rsidRPr="008B6689" w14:paraId="06E506B7" w14:textId="27970735" w:rsidTr="00B7543F">
        <w:trPr>
          <w:jc w:val="center"/>
        </w:trPr>
        <w:tc>
          <w:tcPr>
            <w:tcW w:w="421" w:type="dxa"/>
          </w:tcPr>
          <w:p w14:paraId="14844D6D" w14:textId="3642260D" w:rsidR="00B7543F" w:rsidRPr="008B6689" w:rsidRDefault="00E1792A" w:rsidP="00B7543F">
            <w:pPr>
              <w:jc w:val="both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E00989" w14:textId="020F001F" w:rsidR="00B7543F" w:rsidRPr="008B6689" w:rsidRDefault="00B7543F" w:rsidP="00855D02">
            <w:pPr>
              <w:jc w:val="both"/>
              <w:rPr>
                <w:rFonts w:asciiTheme="minorHAnsi" w:hAnsiTheme="minorHAnsi" w:cs="Times New Roman"/>
                <w:sz w:val="20"/>
              </w:rPr>
            </w:pPr>
            <w:r w:rsidRPr="008B6689">
              <w:rPr>
                <w:rFonts w:asciiTheme="minorHAnsi" w:hAnsiTheme="minorHAnsi" w:cs="Times New Roman"/>
                <w:sz w:val="20"/>
              </w:rPr>
              <w:t xml:space="preserve">Si oui, indiquez quelles actions sont en place (cochez toutes les réponses qui s’appliquent.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DA92AE" w14:textId="65236425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7546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Actions lors de la journée du 5 mai (Journée Mondiale de l’hygiène des mains). Semaine de sécurité patient.</w:t>
            </w:r>
          </w:p>
          <w:p w14:paraId="5939E2BE" w14:textId="4716B6CA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6108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Utilisation d’un outil de communication sur l’hygiène des mains pour les résidents et leur famille.</w:t>
            </w:r>
          </w:p>
          <w:p w14:paraId="15518502" w14:textId="2BE0B64D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-15001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Utilisation d’un outil standardisé d’évaluation pour mesurer les opportunités d’hygiène des mains (ex. : </w:t>
            </w:r>
            <w:proofErr w:type="spellStart"/>
            <w:r w:rsidR="00B7543F" w:rsidRPr="008B6689">
              <w:rPr>
                <w:rFonts w:asciiTheme="minorHAnsi" w:hAnsiTheme="minorHAnsi" w:cs="Times New Roman"/>
                <w:sz w:val="20"/>
              </w:rPr>
              <w:t>Pulp’Friction</w:t>
            </w:r>
            <w:proofErr w:type="spellEnd"/>
            <w:r w:rsidR="00B7543F" w:rsidRPr="008B6689">
              <w:rPr>
                <w:rFonts w:asciiTheme="minorHAnsi" w:hAnsiTheme="minorHAnsi" w:cs="Times New Roman"/>
                <w:sz w:val="20"/>
              </w:rPr>
              <w:t>).</w:t>
            </w:r>
          </w:p>
          <w:p w14:paraId="330A659C" w14:textId="73A9300E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8874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Affichage dans la structure ou présentation en réunion d’équipes des consommations de PHA en nombre d’opportunités par journée de présence d’un résident (ex. : fiche Primo).</w:t>
            </w:r>
          </w:p>
          <w:p w14:paraId="1CBC8272" w14:textId="7A1AF83A" w:rsidR="00B7543F" w:rsidRPr="008B6689" w:rsidRDefault="00077CE8" w:rsidP="008B6689">
            <w:pPr>
              <w:rPr>
                <w:rFonts w:asciiTheme="minorHAnsi" w:hAnsiTheme="minorHAnsi" w:cs="Times New Roman"/>
                <w:sz w:val="20"/>
              </w:rPr>
            </w:pPr>
            <w:sdt>
              <w:sdtPr>
                <w:rPr>
                  <w:rFonts w:asciiTheme="minorHAnsi" w:hAnsiTheme="minorHAnsi" w:cs="Times New Roman"/>
                  <w:sz w:val="20"/>
                </w:rPr>
                <w:id w:val="1532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3F" w:rsidRPr="008B668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543F" w:rsidRPr="008B6689">
              <w:rPr>
                <w:rFonts w:asciiTheme="minorHAnsi" w:hAnsiTheme="minorHAnsi" w:cs="Times New Roman"/>
                <w:sz w:val="20"/>
              </w:rPr>
              <w:t xml:space="preserve"> Mise en œuvre d’une intervention spécifique pour améliorer l’utilisation des PHA. </w:t>
            </w:r>
          </w:p>
        </w:tc>
        <w:tc>
          <w:tcPr>
            <w:tcW w:w="2127" w:type="dxa"/>
          </w:tcPr>
          <w:p w14:paraId="67FC356C" w14:textId="77777777" w:rsidR="00B7543F" w:rsidRDefault="00B7543F" w:rsidP="008B6689">
            <w:pPr>
              <w:rPr>
                <w:rFonts w:asciiTheme="minorHAnsi" w:hAnsiTheme="minorHAnsi" w:cs="Times New Roman"/>
                <w:sz w:val="20"/>
              </w:rPr>
            </w:pPr>
          </w:p>
        </w:tc>
      </w:tr>
    </w:tbl>
    <w:p w14:paraId="45A6D2AE" w14:textId="77777777" w:rsidR="00E802D4" w:rsidRPr="008B6689" w:rsidRDefault="00E802D4">
      <w:pPr>
        <w:pStyle w:val="Sansinterligne"/>
        <w:rPr>
          <w:rFonts w:asciiTheme="minorHAnsi" w:hAnsiTheme="minorHAnsi" w:cs="Times New Roman"/>
          <w:sz w:val="20"/>
          <w:szCs w:val="20"/>
        </w:rPr>
      </w:pPr>
    </w:p>
    <w:sectPr w:rsidR="00E802D4" w:rsidRPr="008B6689" w:rsidSect="006F2DC3">
      <w:headerReference w:type="default" r:id="rId12"/>
      <w:footerReference w:type="default" r:id="rId13"/>
      <w:pgSz w:w="11906" w:h="16838"/>
      <w:pgMar w:top="1276" w:right="1417" w:bottom="1417" w:left="1417" w:header="142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DA7C" w14:textId="77777777" w:rsidR="0076542F" w:rsidRDefault="0076542F" w:rsidP="002F5F43">
      <w:pPr>
        <w:spacing w:after="0" w:line="240" w:lineRule="auto"/>
      </w:pPr>
      <w:r>
        <w:separator/>
      </w:r>
    </w:p>
  </w:endnote>
  <w:endnote w:type="continuationSeparator" w:id="0">
    <w:p w14:paraId="5952E0A0" w14:textId="77777777" w:rsidR="0076542F" w:rsidRDefault="0076542F" w:rsidP="002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503508"/>
      <w:docPartObj>
        <w:docPartGallery w:val="Page Numbers (Bottom of Page)"/>
        <w:docPartUnique/>
      </w:docPartObj>
    </w:sdtPr>
    <w:sdtEndPr/>
    <w:sdtContent>
      <w:p w14:paraId="41B278FE" w14:textId="62BCEB56" w:rsidR="00D0112D" w:rsidRDefault="00D0112D" w:rsidP="00B7543F">
        <w:pPr>
          <w:pStyle w:val="En-tte"/>
          <w:tabs>
            <w:tab w:val="clear" w:pos="4536"/>
            <w:tab w:val="center" w:pos="8647"/>
          </w:tabs>
          <w:ind w:left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CE8">
          <w:rPr>
            <w:noProof/>
          </w:rPr>
          <w:t>5</w:t>
        </w:r>
        <w:r>
          <w:fldChar w:fldCharType="end"/>
        </w:r>
        <w:r w:rsidR="00B7543F">
          <w:tab/>
        </w:r>
        <w:r w:rsidR="00B7543F" w:rsidRPr="0097066C">
          <w:rPr>
            <w:rFonts w:asciiTheme="minorHAnsi" w:hAnsiTheme="minorHAnsi"/>
            <w:sz w:val="20"/>
          </w:rPr>
          <w:t>27/09/2022</w:t>
        </w:r>
      </w:p>
    </w:sdtContent>
  </w:sdt>
  <w:p w14:paraId="76D87F56" w14:textId="77777777" w:rsidR="00D0112D" w:rsidRDefault="00D0112D" w:rsidP="00DB4D7C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CF92" w14:textId="77777777" w:rsidR="0076542F" w:rsidRDefault="0076542F" w:rsidP="002F5F43">
      <w:pPr>
        <w:spacing w:after="0" w:line="240" w:lineRule="auto"/>
      </w:pPr>
      <w:r>
        <w:separator/>
      </w:r>
    </w:p>
  </w:footnote>
  <w:footnote w:type="continuationSeparator" w:id="0">
    <w:p w14:paraId="10B818A4" w14:textId="77777777" w:rsidR="0076542F" w:rsidRDefault="0076542F" w:rsidP="002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9128" w14:textId="66BF13FA" w:rsidR="00D0112D" w:rsidRDefault="00D0112D" w:rsidP="0097066C">
    <w:pPr>
      <w:pStyle w:val="En-tte"/>
      <w:tabs>
        <w:tab w:val="clear" w:pos="4536"/>
        <w:tab w:val="center" w:pos="8647"/>
      </w:tabs>
    </w:pPr>
    <w:r>
      <w:rPr>
        <w:noProof/>
        <w:lang w:eastAsia="fr-FR"/>
      </w:rPr>
      <w:drawing>
        <wp:inline distT="0" distB="0" distL="0" distR="0" wp14:anchorId="6DF0B688" wp14:editId="46977C9D">
          <wp:extent cx="1755648" cy="568767"/>
          <wp:effectExtent l="0" t="0" r="0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RIMO X SPF_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940" cy="57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97066C">
      <w:tab/>
    </w:r>
  </w:p>
  <w:p w14:paraId="795585BE" w14:textId="77777777" w:rsidR="00D0112D" w:rsidRDefault="00D011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B74"/>
    <w:multiLevelType w:val="hybridMultilevel"/>
    <w:tmpl w:val="7BBC5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2CF2"/>
    <w:multiLevelType w:val="hybridMultilevel"/>
    <w:tmpl w:val="4F54A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43"/>
    <w:rsid w:val="000211C4"/>
    <w:rsid w:val="00023BE4"/>
    <w:rsid w:val="000536C2"/>
    <w:rsid w:val="00062EE3"/>
    <w:rsid w:val="000673FF"/>
    <w:rsid w:val="00077CE8"/>
    <w:rsid w:val="000A1E4C"/>
    <w:rsid w:val="000F6215"/>
    <w:rsid w:val="000F63E3"/>
    <w:rsid w:val="0010768A"/>
    <w:rsid w:val="001B3877"/>
    <w:rsid w:val="00225062"/>
    <w:rsid w:val="002744E2"/>
    <w:rsid w:val="002F5F43"/>
    <w:rsid w:val="003F672D"/>
    <w:rsid w:val="00463AD7"/>
    <w:rsid w:val="004C245E"/>
    <w:rsid w:val="004D752B"/>
    <w:rsid w:val="004F5B2B"/>
    <w:rsid w:val="005B3F40"/>
    <w:rsid w:val="005C3475"/>
    <w:rsid w:val="006066E1"/>
    <w:rsid w:val="00614199"/>
    <w:rsid w:val="00654997"/>
    <w:rsid w:val="006613D6"/>
    <w:rsid w:val="006E33B7"/>
    <w:rsid w:val="006F2DC3"/>
    <w:rsid w:val="007502F2"/>
    <w:rsid w:val="0076542F"/>
    <w:rsid w:val="007F6756"/>
    <w:rsid w:val="008027D1"/>
    <w:rsid w:val="0081537C"/>
    <w:rsid w:val="00883471"/>
    <w:rsid w:val="00897ACB"/>
    <w:rsid w:val="008B6689"/>
    <w:rsid w:val="008F0975"/>
    <w:rsid w:val="00927FCF"/>
    <w:rsid w:val="0097066C"/>
    <w:rsid w:val="009E12EA"/>
    <w:rsid w:val="00A0362E"/>
    <w:rsid w:val="00A42D28"/>
    <w:rsid w:val="00A72D54"/>
    <w:rsid w:val="00A96827"/>
    <w:rsid w:val="00AB5049"/>
    <w:rsid w:val="00AD7648"/>
    <w:rsid w:val="00AE4087"/>
    <w:rsid w:val="00B35C28"/>
    <w:rsid w:val="00B42C2D"/>
    <w:rsid w:val="00B466AD"/>
    <w:rsid w:val="00B7543F"/>
    <w:rsid w:val="00B87DD4"/>
    <w:rsid w:val="00B9598A"/>
    <w:rsid w:val="00BA1BCA"/>
    <w:rsid w:val="00C0356C"/>
    <w:rsid w:val="00CB47A8"/>
    <w:rsid w:val="00CD167D"/>
    <w:rsid w:val="00CD77E3"/>
    <w:rsid w:val="00D0112D"/>
    <w:rsid w:val="00D371EA"/>
    <w:rsid w:val="00DB4D7C"/>
    <w:rsid w:val="00DB7E5D"/>
    <w:rsid w:val="00E16AC5"/>
    <w:rsid w:val="00E1792A"/>
    <w:rsid w:val="00E43C1E"/>
    <w:rsid w:val="00E43DBB"/>
    <w:rsid w:val="00E56AC0"/>
    <w:rsid w:val="00E6732F"/>
    <w:rsid w:val="00E74F9E"/>
    <w:rsid w:val="00E802D4"/>
    <w:rsid w:val="00E95557"/>
    <w:rsid w:val="00F05B81"/>
    <w:rsid w:val="00F20C4E"/>
    <w:rsid w:val="00F6546E"/>
    <w:rsid w:val="00FC3731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EFA6F"/>
  <w15:chartTrackingRefBased/>
  <w15:docId w15:val="{EBE6774C-652A-4455-9166-D316999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3F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F5F43"/>
    <w:pPr>
      <w:keepNext/>
      <w:keepLines/>
      <w:spacing w:before="360" w:after="120"/>
      <w:outlineLvl w:val="0"/>
    </w:pPr>
    <w:rPr>
      <w:rFonts w:eastAsiaTheme="majorEastAsia" w:cstheme="majorBidi"/>
      <w:b/>
      <w:color w:val="003A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F43"/>
    <w:pPr>
      <w:keepNext/>
      <w:keepLines/>
      <w:spacing w:before="40" w:after="0"/>
      <w:outlineLvl w:val="1"/>
    </w:pPr>
    <w:rPr>
      <w:rFonts w:eastAsiaTheme="majorEastAsia" w:cstheme="majorBidi"/>
      <w:color w:val="003A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F43"/>
    <w:rPr>
      <w:rFonts w:ascii="Times New Roman" w:eastAsiaTheme="majorEastAsia" w:hAnsi="Times New Roman" w:cstheme="majorBidi"/>
      <w:b/>
      <w:color w:val="003A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5F43"/>
    <w:rPr>
      <w:rFonts w:ascii="Times New Roman" w:eastAsiaTheme="majorEastAsia" w:hAnsi="Times New Roman" w:cstheme="majorBidi"/>
      <w:color w:val="003A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4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43"/>
    <w:rPr>
      <w:rFonts w:ascii="Times New Roman" w:hAnsi="Times New Roman"/>
    </w:rPr>
  </w:style>
  <w:style w:type="paragraph" w:styleId="Sansinterligne">
    <w:name w:val="No Spacing"/>
    <w:uiPriority w:val="1"/>
    <w:qFormat/>
    <w:rsid w:val="00023BE4"/>
    <w:pPr>
      <w:spacing w:after="0" w:line="240" w:lineRule="auto"/>
    </w:pPr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02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466AD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43C1E"/>
    <w:pPr>
      <w:tabs>
        <w:tab w:val="right" w:pos="9062"/>
      </w:tabs>
      <w:spacing w:before="360" w:after="0"/>
    </w:pPr>
    <w:rPr>
      <w:rFonts w:asciiTheme="minorHAnsi" w:hAnsiTheme="minorHAnsi" w:cstheme="minorHAnsi"/>
      <w:b/>
      <w:bCs/>
      <w:caps/>
      <w:noProof/>
      <w:color w:val="003A8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43C1E"/>
    <w:pPr>
      <w:tabs>
        <w:tab w:val="right" w:pos="9062"/>
      </w:tabs>
      <w:spacing w:after="0"/>
      <w:ind w:left="142"/>
    </w:pPr>
    <w:rPr>
      <w:rFonts w:asciiTheme="minorHAnsi" w:hAnsiTheme="minorHAnsi" w:cstheme="minorHAnsi"/>
      <w:b/>
      <w:bCs/>
      <w:smallCaps/>
    </w:rPr>
  </w:style>
  <w:style w:type="character" w:styleId="Lienhypertexte">
    <w:name w:val="Hyperlink"/>
    <w:basedOn w:val="Policepardfaut"/>
    <w:uiPriority w:val="99"/>
    <w:unhideWhenUsed/>
    <w:rsid w:val="00B466AD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66AD"/>
    <w:pPr>
      <w:spacing w:after="0"/>
    </w:pPr>
    <w:rPr>
      <w:rFonts w:asciiTheme="minorHAnsi" w:hAnsiTheme="minorHAnsi"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E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1419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7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7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73F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3FF"/>
    <w:rPr>
      <w:rFonts w:ascii="Times New Roman" w:hAnsi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F7D6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34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3471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3471"/>
    <w:rPr>
      <w:vertAlign w:val="superscript"/>
    </w:rPr>
  </w:style>
  <w:style w:type="paragraph" w:customStyle="1" w:styleId="Default">
    <w:name w:val="Default"/>
    <w:rsid w:val="00883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ias-ile-de-france.fr/docprocom/hdm/Rapport-experimentation-frei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pps.who.int/iris/bitstream/handle/10665/70469/WHO_IER_PSP_2009.07_fre.pdf;jsessionid=4812B9FDE35284145FB41DC9880042D0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who.int/iris/bitstream/handle/10665/70469/WHO_IER_PSP_2009.07_fre.pdf;jsessionid=4812B9FDE35284145FB41DC9880042D0?sequence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0E55-E297-4BA8-9650-B7A9FD36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1684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Barbara</dc:creator>
  <cp:keywords/>
  <dc:description/>
  <cp:lastModifiedBy>EMERIC Barbara</cp:lastModifiedBy>
  <cp:revision>5</cp:revision>
  <cp:lastPrinted>2022-03-18T13:51:00Z</cp:lastPrinted>
  <dcterms:created xsi:type="dcterms:W3CDTF">2022-09-27T14:23:00Z</dcterms:created>
  <dcterms:modified xsi:type="dcterms:W3CDTF">2022-10-04T08:04:00Z</dcterms:modified>
</cp:coreProperties>
</file>