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  <w:bookmarkStart w:id="0" w:name="_GoBack"/>
          <w:bookmarkEnd w:id="0"/>
        </w:p>
        <w:p w14:paraId="43397B49" w14:textId="77777777" w:rsidR="00AD7869" w:rsidRPr="0055034C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14040221" w:history="1">
            <w:r w:rsidR="00AD7869" w:rsidRPr="00B8583D">
              <w:rPr>
                <w:rStyle w:val="Lienhypertexte"/>
                <w:caps w:val="0"/>
                <w:sz w:val="24"/>
              </w:rPr>
              <w:t>Checklist gestion d’une épidémie en ESMS</w:t>
            </w:r>
            <w:r w:rsidR="00AD7869" w:rsidRPr="000B1AD5">
              <w:rPr>
                <w:caps w:val="0"/>
                <w:webHidden/>
                <w:sz w:val="24"/>
              </w:rPr>
              <w:tab/>
            </w:r>
            <w:r w:rsidR="00AD7869" w:rsidRPr="000B1AD5">
              <w:rPr>
                <w:caps w:val="0"/>
                <w:webHidden/>
                <w:sz w:val="24"/>
              </w:rPr>
              <w:fldChar w:fldCharType="begin"/>
            </w:r>
            <w:r w:rsidR="00AD7869" w:rsidRPr="000B1AD5">
              <w:rPr>
                <w:caps w:val="0"/>
                <w:webHidden/>
                <w:sz w:val="24"/>
              </w:rPr>
              <w:instrText xml:space="preserve"> PAGEREF _Toc114040221 \h </w:instrText>
            </w:r>
            <w:r w:rsidR="00AD7869" w:rsidRPr="000B1AD5">
              <w:rPr>
                <w:caps w:val="0"/>
                <w:webHidden/>
                <w:sz w:val="24"/>
              </w:rPr>
            </w:r>
            <w:r w:rsidR="00AD7869" w:rsidRPr="000B1AD5">
              <w:rPr>
                <w:caps w:val="0"/>
                <w:webHidden/>
                <w:sz w:val="24"/>
              </w:rPr>
              <w:fldChar w:fldCharType="separate"/>
            </w:r>
            <w:r w:rsidR="00AD7869" w:rsidRPr="000B1AD5">
              <w:rPr>
                <w:caps w:val="0"/>
                <w:webHidden/>
                <w:sz w:val="24"/>
              </w:rPr>
              <w:t>2</w:t>
            </w:r>
            <w:r w:rsidR="00AD7869" w:rsidRPr="000B1AD5">
              <w:rPr>
                <w:caps w:val="0"/>
                <w:webHidden/>
                <w:sz w:val="24"/>
              </w:rPr>
              <w:fldChar w:fldCharType="end"/>
            </w:r>
          </w:hyperlink>
        </w:p>
        <w:p w14:paraId="0F3B86ED" w14:textId="7BBCC143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22" w:history="1">
            <w:r w:rsidR="00AD7869" w:rsidRPr="0055034C">
              <w:rPr>
                <w:rStyle w:val="Lienhypertexte"/>
                <w:smallCaps w:val="0"/>
                <w:noProof/>
              </w:rPr>
              <w:t>Mesures immédiates (dans les 24 à 48h)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_Toc114040222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2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038CA052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24" w:history="1">
            <w:r w:rsidR="00AD7869" w:rsidRPr="0055034C">
              <w:rPr>
                <w:rStyle w:val="Lienhypertexte"/>
                <w:smallCaps w:val="0"/>
                <w:noProof/>
              </w:rPr>
              <w:t>Mesures à prendre dans un second temps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_Toc114040224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3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44EF2F3F" w14:textId="77777777" w:rsidR="00AD7869" w:rsidRPr="0055034C" w:rsidRDefault="003E01C9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4040225" w:history="1">
            <w:r w:rsidR="00AD7869" w:rsidRPr="00B8583D">
              <w:rPr>
                <w:rStyle w:val="Lienhypertexte"/>
                <w:caps w:val="0"/>
                <w:sz w:val="24"/>
              </w:rPr>
              <w:t>Checklist gestion d’une épidémie d’infections respiratoires aiguës en ESMS</w:t>
            </w:r>
            <w:r w:rsidR="00AD7869" w:rsidRPr="0055034C">
              <w:rPr>
                <w:caps w:val="0"/>
                <w:webHidden/>
              </w:rPr>
              <w:tab/>
            </w:r>
            <w:r w:rsidR="00AD7869" w:rsidRPr="0055034C">
              <w:rPr>
                <w:caps w:val="0"/>
                <w:webHidden/>
              </w:rPr>
              <w:fldChar w:fldCharType="begin"/>
            </w:r>
            <w:r w:rsidR="00AD7869" w:rsidRPr="0055034C">
              <w:rPr>
                <w:caps w:val="0"/>
                <w:webHidden/>
              </w:rPr>
              <w:instrText xml:space="preserve"> PAGEREF _Toc114040225 \h </w:instrText>
            </w:r>
            <w:r w:rsidR="00AD7869" w:rsidRPr="0055034C">
              <w:rPr>
                <w:caps w:val="0"/>
                <w:webHidden/>
              </w:rPr>
            </w:r>
            <w:r w:rsidR="00AD7869" w:rsidRPr="0055034C">
              <w:rPr>
                <w:caps w:val="0"/>
                <w:webHidden/>
              </w:rPr>
              <w:fldChar w:fldCharType="separate"/>
            </w:r>
            <w:r w:rsidR="00AD7869" w:rsidRPr="0055034C">
              <w:rPr>
                <w:caps w:val="0"/>
                <w:webHidden/>
              </w:rPr>
              <w:t>4</w:t>
            </w:r>
            <w:r w:rsidR="00AD7869" w:rsidRPr="0055034C">
              <w:rPr>
                <w:caps w:val="0"/>
                <w:webHidden/>
              </w:rPr>
              <w:fldChar w:fldCharType="end"/>
            </w:r>
          </w:hyperlink>
        </w:p>
        <w:p w14:paraId="26F46C57" w14:textId="11CEAFC5" w:rsidR="00AD7869" w:rsidRPr="0055034C" w:rsidRDefault="003E01C9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4040226" w:history="1">
            <w:r w:rsidR="00B8583D" w:rsidRPr="00B8583D">
              <w:rPr>
                <w:rStyle w:val="Lienhypertexte"/>
                <w:caps w:val="0"/>
                <w:sz w:val="24"/>
              </w:rPr>
              <w:t>M</w:t>
            </w:r>
            <w:r w:rsidR="00AD7869" w:rsidRPr="00B8583D">
              <w:rPr>
                <w:rStyle w:val="Lienhypertexte"/>
                <w:caps w:val="0"/>
                <w:sz w:val="24"/>
              </w:rPr>
              <w:t xml:space="preserve">esures </w:t>
            </w:r>
            <w:r w:rsidR="00B8583D" w:rsidRPr="00B8583D">
              <w:rPr>
                <w:rStyle w:val="Lienhypertexte"/>
                <w:caps w:val="0"/>
                <w:sz w:val="24"/>
              </w:rPr>
              <w:t xml:space="preserve">complémentaires </w:t>
            </w:r>
            <w:r w:rsidR="00AD7869" w:rsidRPr="00B8583D">
              <w:rPr>
                <w:rStyle w:val="Lienhypertexte"/>
                <w:caps w:val="0"/>
                <w:sz w:val="24"/>
              </w:rPr>
              <w:t>GRIPPE en ESMS</w:t>
            </w:r>
            <w:r w:rsidR="00AD7869" w:rsidRPr="0055034C">
              <w:rPr>
                <w:caps w:val="0"/>
                <w:webHidden/>
              </w:rPr>
              <w:tab/>
            </w:r>
            <w:r w:rsidR="00AD7869" w:rsidRPr="0055034C">
              <w:rPr>
                <w:caps w:val="0"/>
                <w:webHidden/>
              </w:rPr>
              <w:fldChar w:fldCharType="begin"/>
            </w:r>
            <w:r w:rsidR="00AD7869" w:rsidRPr="0055034C">
              <w:rPr>
                <w:caps w:val="0"/>
                <w:webHidden/>
              </w:rPr>
              <w:instrText xml:space="preserve"> PAGEREF _Toc114040226 \h </w:instrText>
            </w:r>
            <w:r w:rsidR="00AD7869" w:rsidRPr="0055034C">
              <w:rPr>
                <w:caps w:val="0"/>
                <w:webHidden/>
              </w:rPr>
            </w:r>
            <w:r w:rsidR="00AD7869" w:rsidRPr="0055034C">
              <w:rPr>
                <w:caps w:val="0"/>
                <w:webHidden/>
              </w:rPr>
              <w:fldChar w:fldCharType="separate"/>
            </w:r>
            <w:r w:rsidR="00AD7869" w:rsidRPr="0055034C">
              <w:rPr>
                <w:caps w:val="0"/>
                <w:webHidden/>
              </w:rPr>
              <w:t>5</w:t>
            </w:r>
            <w:r w:rsidR="00AD7869" w:rsidRPr="0055034C">
              <w:rPr>
                <w:caps w:val="0"/>
                <w:webHidden/>
              </w:rPr>
              <w:fldChar w:fldCharType="end"/>
            </w:r>
          </w:hyperlink>
        </w:p>
        <w:p w14:paraId="09ED0107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27" w:history="1">
            <w:r w:rsidR="00AD7869" w:rsidRPr="0055034C">
              <w:rPr>
                <w:rStyle w:val="Lienhypertexte"/>
                <w:smallCaps w:val="0"/>
                <w:noProof/>
              </w:rPr>
              <w:t>Recherche étiologique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_Toc114040227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5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644D1E97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28" w:history="1">
            <w:r w:rsidR="00AD7869" w:rsidRPr="0055034C">
              <w:rPr>
                <w:rStyle w:val="Lienhypertexte"/>
                <w:smallCaps w:val="0"/>
                <w:noProof/>
              </w:rPr>
              <w:t>Traitement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_Toc114040228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5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7D9B77C5" w14:textId="4139CF30" w:rsidR="00AD7869" w:rsidRPr="0055034C" w:rsidRDefault="003E01C9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4040229" w:history="1">
            <w:r w:rsidR="00B8583D" w:rsidRPr="00B8583D">
              <w:rPr>
                <w:rStyle w:val="Lienhypertexte"/>
                <w:caps w:val="0"/>
                <w:sz w:val="24"/>
              </w:rPr>
              <w:t>M</w:t>
            </w:r>
            <w:r w:rsidR="00AD7869" w:rsidRPr="00B8583D">
              <w:rPr>
                <w:rStyle w:val="Lienhypertexte"/>
                <w:caps w:val="0"/>
                <w:sz w:val="24"/>
              </w:rPr>
              <w:t xml:space="preserve">esures </w:t>
            </w:r>
            <w:r w:rsidR="00B8583D" w:rsidRPr="00B8583D">
              <w:rPr>
                <w:rStyle w:val="Lienhypertexte"/>
                <w:caps w:val="0"/>
                <w:sz w:val="24"/>
              </w:rPr>
              <w:t>complémentaires</w:t>
            </w:r>
            <w:r w:rsidR="00AD7869" w:rsidRPr="00B8583D">
              <w:rPr>
                <w:rStyle w:val="Lienhypertexte"/>
                <w:caps w:val="0"/>
                <w:sz w:val="24"/>
              </w:rPr>
              <w:t xml:space="preserve"> COVID-19 en ESMS</w:t>
            </w:r>
            <w:r w:rsidR="00AD7869" w:rsidRPr="0055034C">
              <w:rPr>
                <w:caps w:val="0"/>
                <w:webHidden/>
              </w:rPr>
              <w:tab/>
            </w:r>
            <w:r w:rsidR="00AD7869" w:rsidRPr="0055034C">
              <w:rPr>
                <w:caps w:val="0"/>
                <w:webHidden/>
              </w:rPr>
              <w:fldChar w:fldCharType="begin"/>
            </w:r>
            <w:r w:rsidR="00AD7869" w:rsidRPr="0055034C">
              <w:rPr>
                <w:caps w:val="0"/>
                <w:webHidden/>
              </w:rPr>
              <w:instrText xml:space="preserve"> PAGEREF _Toc114040229 \h </w:instrText>
            </w:r>
            <w:r w:rsidR="00AD7869" w:rsidRPr="0055034C">
              <w:rPr>
                <w:caps w:val="0"/>
                <w:webHidden/>
              </w:rPr>
            </w:r>
            <w:r w:rsidR="00AD7869" w:rsidRPr="0055034C">
              <w:rPr>
                <w:caps w:val="0"/>
                <w:webHidden/>
              </w:rPr>
              <w:fldChar w:fldCharType="separate"/>
            </w:r>
            <w:r w:rsidR="00AD7869" w:rsidRPr="0055034C">
              <w:rPr>
                <w:caps w:val="0"/>
                <w:webHidden/>
              </w:rPr>
              <w:t>6</w:t>
            </w:r>
            <w:r w:rsidR="00AD7869" w:rsidRPr="0055034C">
              <w:rPr>
                <w:caps w:val="0"/>
                <w:webHidden/>
              </w:rPr>
              <w:fldChar w:fldCharType="end"/>
            </w:r>
          </w:hyperlink>
        </w:p>
        <w:p w14:paraId="504EB681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0" w:history="1">
            <w:r w:rsidR="00AD7869" w:rsidRPr="0055034C">
              <w:rPr>
                <w:rStyle w:val="Lienhypertexte"/>
                <w:smallCaps w:val="0"/>
                <w:noProof/>
              </w:rPr>
              <w:t>Pour les résidents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_Toc114040230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6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76BC491A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1" w:history="1">
            <w:r w:rsidR="00AD7869" w:rsidRPr="0055034C">
              <w:rPr>
                <w:rStyle w:val="Lienhypertexte"/>
                <w:smallCaps w:val="0"/>
                <w:noProof/>
              </w:rPr>
              <w:t>Pour le personnel de la structure et intervenants extérieurs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_Toc114040231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6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304D6D45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2" w:history="1">
            <w:r w:rsidR="00AD7869" w:rsidRPr="0055034C">
              <w:rPr>
                <w:rStyle w:val="Lienhypertexte"/>
                <w:smallCaps w:val="0"/>
                <w:noProof/>
              </w:rPr>
              <w:t>Au niveau de l’établissement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_Toc114040232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6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2565CF9A" w14:textId="46DFA62D" w:rsidR="00AD7869" w:rsidRPr="0055034C" w:rsidRDefault="003E01C9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14040233" w:history="1">
            <w:r w:rsidR="00B8583D" w:rsidRPr="00B8583D">
              <w:t xml:space="preserve"> </w:t>
            </w:r>
            <w:r w:rsidR="00B8583D" w:rsidRPr="00B8583D">
              <w:rPr>
                <w:rStyle w:val="Lienhypertexte"/>
                <w:caps w:val="0"/>
                <w:sz w:val="24"/>
              </w:rPr>
              <w:t>Gestion d’une épidémie de</w:t>
            </w:r>
            <w:r w:rsidR="00AD7869" w:rsidRPr="00B8583D">
              <w:rPr>
                <w:rStyle w:val="Lienhypertexte"/>
                <w:caps w:val="0"/>
                <w:sz w:val="24"/>
              </w:rPr>
              <w:t xml:space="preserve"> Gastro-Entérite Aiguë en ESMS</w:t>
            </w:r>
            <w:r w:rsidR="00AD7869" w:rsidRPr="0055034C">
              <w:rPr>
                <w:caps w:val="0"/>
                <w:webHidden/>
              </w:rPr>
              <w:tab/>
            </w:r>
            <w:r w:rsidR="00AD7869" w:rsidRPr="0055034C">
              <w:rPr>
                <w:caps w:val="0"/>
                <w:webHidden/>
              </w:rPr>
              <w:fldChar w:fldCharType="begin"/>
            </w:r>
            <w:r w:rsidR="00AD7869" w:rsidRPr="0055034C">
              <w:rPr>
                <w:caps w:val="0"/>
                <w:webHidden/>
              </w:rPr>
              <w:instrText xml:space="preserve"> PAGEREF _Toc114040233 \h </w:instrText>
            </w:r>
            <w:r w:rsidR="00AD7869" w:rsidRPr="0055034C">
              <w:rPr>
                <w:caps w:val="0"/>
                <w:webHidden/>
              </w:rPr>
            </w:r>
            <w:r w:rsidR="00AD7869" w:rsidRPr="0055034C">
              <w:rPr>
                <w:caps w:val="0"/>
                <w:webHidden/>
              </w:rPr>
              <w:fldChar w:fldCharType="separate"/>
            </w:r>
            <w:r w:rsidR="00AD7869" w:rsidRPr="0055034C">
              <w:rPr>
                <w:caps w:val="0"/>
                <w:webHidden/>
              </w:rPr>
              <w:t>7</w:t>
            </w:r>
            <w:r w:rsidR="00AD7869" w:rsidRPr="0055034C">
              <w:rPr>
                <w:caps w:val="0"/>
                <w:webHidden/>
              </w:rPr>
              <w:fldChar w:fldCharType="end"/>
            </w:r>
          </w:hyperlink>
        </w:p>
        <w:p w14:paraId="4DDA1120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4" w:history="1">
            <w:r w:rsidR="00AD7869" w:rsidRPr="0055034C">
              <w:rPr>
                <w:rStyle w:val="Lienhypertexte"/>
                <w:smallCaps w:val="0"/>
                <w:noProof/>
              </w:rPr>
              <w:t>Pour les patients / résidents symptomatiques (dès l’apparition des premiers cas)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_Toc114040234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7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41CFCBB8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5" w:history="1">
            <w:r w:rsidR="00AD7869" w:rsidRPr="0055034C">
              <w:rPr>
                <w:rStyle w:val="Lienhypertexte"/>
                <w:smallCaps w:val="0"/>
                <w:noProof/>
              </w:rPr>
              <w:t>Au niveau du (des) secteur(s) concerné(s) en particulier dans les chambres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_Toc114040235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7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5BC73C8A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6" w:history="1">
            <w:r w:rsidR="00AD7869" w:rsidRPr="0055034C">
              <w:rPr>
                <w:rStyle w:val="Lienhypertexte"/>
                <w:smallCaps w:val="0"/>
                <w:noProof/>
              </w:rPr>
              <w:t>Pour le personnel symptomatique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_Toc114040236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7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056A6D27" w14:textId="77777777" w:rsidR="00AD7869" w:rsidRPr="0055034C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7" w:history="1">
            <w:r w:rsidR="00AD7869" w:rsidRPr="0055034C">
              <w:rPr>
                <w:rStyle w:val="Lienhypertexte"/>
                <w:smallCaps w:val="0"/>
                <w:noProof/>
              </w:rPr>
              <w:t>Au niveau de l’établissement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_Toc114040237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8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5EEA1DAC" w14:textId="77777777" w:rsidR="00AD7869" w:rsidRDefault="003E01C9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14040238" w:history="1">
            <w:r w:rsidR="00AD7869" w:rsidRPr="0055034C">
              <w:rPr>
                <w:rStyle w:val="Lienhypertexte"/>
                <w:smallCaps w:val="0"/>
                <w:noProof/>
              </w:rPr>
              <w:t>Recherche étiologique</w:t>
            </w:r>
            <w:r w:rsidR="00AD7869" w:rsidRPr="0055034C">
              <w:rPr>
                <w:smallCaps w:val="0"/>
                <w:noProof/>
                <w:webHidden/>
              </w:rPr>
              <w:tab/>
            </w:r>
            <w:r w:rsidR="00AD7869" w:rsidRPr="0055034C">
              <w:rPr>
                <w:smallCaps w:val="0"/>
                <w:noProof/>
                <w:webHidden/>
              </w:rPr>
              <w:fldChar w:fldCharType="begin"/>
            </w:r>
            <w:r w:rsidR="00AD7869" w:rsidRPr="0055034C">
              <w:rPr>
                <w:smallCaps w:val="0"/>
                <w:noProof/>
                <w:webHidden/>
              </w:rPr>
              <w:instrText xml:space="preserve"> PAGEREF _Toc114040238 \h </w:instrText>
            </w:r>
            <w:r w:rsidR="00AD7869" w:rsidRPr="0055034C">
              <w:rPr>
                <w:smallCaps w:val="0"/>
                <w:noProof/>
                <w:webHidden/>
              </w:rPr>
            </w:r>
            <w:r w:rsidR="00AD7869" w:rsidRPr="0055034C">
              <w:rPr>
                <w:smallCaps w:val="0"/>
                <w:noProof/>
                <w:webHidden/>
              </w:rPr>
              <w:fldChar w:fldCharType="separate"/>
            </w:r>
            <w:r w:rsidR="00AD7869" w:rsidRPr="0055034C">
              <w:rPr>
                <w:smallCaps w:val="0"/>
                <w:noProof/>
                <w:webHidden/>
              </w:rPr>
              <w:t>8</w:t>
            </w:r>
            <w:r w:rsidR="00AD7869" w:rsidRPr="0055034C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1A5A3ED6" w14:textId="774A84E5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35FA69B1" w14:textId="77777777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1DB33E63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>partie générale valable pour tout type d’épidémie et de 3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66458755">
            <wp:extent cx="2935080" cy="178635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49" cy="179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77777777" w:rsidR="002F5F43" w:rsidRPr="00E56AC0" w:rsidRDefault="00023BE4" w:rsidP="00E56AC0">
      <w:pPr>
        <w:pStyle w:val="Titre1"/>
        <w:shd w:val="clear" w:color="auto" w:fill="002060"/>
        <w:jc w:val="center"/>
        <w:rPr>
          <w:rFonts w:asciiTheme="minorHAnsi" w:hAnsiTheme="minorHAnsi"/>
          <w:color w:val="FFFFFF" w:themeColor="background1"/>
          <w:sz w:val="36"/>
        </w:rPr>
      </w:pPr>
      <w:bookmarkStart w:id="1" w:name="_Toc114040221"/>
      <w:r w:rsidRPr="00E56AC0">
        <w:rPr>
          <w:rFonts w:asciiTheme="minorHAnsi" w:hAnsiTheme="minorHAnsi"/>
          <w:color w:val="FFFFFF" w:themeColor="background1"/>
          <w:sz w:val="36"/>
        </w:rPr>
        <w:lastRenderedPageBreak/>
        <w:t>Checklist gestion d’une épidémie en ESMS</w:t>
      </w:r>
      <w:bookmarkEnd w:id="1"/>
    </w:p>
    <w:p w14:paraId="780CEA3C" w14:textId="77777777" w:rsidR="00023BE4" w:rsidRPr="00E56AC0" w:rsidRDefault="00023BE4" w:rsidP="00023BE4">
      <w:pPr>
        <w:pStyle w:val="Titre2"/>
        <w:rPr>
          <w:rFonts w:asciiTheme="minorHAnsi" w:hAnsiTheme="minorHAnsi"/>
          <w:sz w:val="32"/>
        </w:rPr>
      </w:pPr>
      <w:bookmarkStart w:id="2" w:name="_Toc114040222"/>
      <w:r w:rsidRPr="00E56AC0">
        <w:rPr>
          <w:rFonts w:asciiTheme="minorHAnsi" w:hAnsiTheme="minorHAnsi"/>
          <w:sz w:val="32"/>
        </w:rPr>
        <w:t>Mesures immédiates (dans les 24 à 48h)</w:t>
      </w:r>
      <w:bookmarkEnd w:id="2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" fillcolor="#c6d9f1" stroked="f" strokeweight="1pt">
                <v:stroke joinstyle="miter"/>
                <v:textbox>
                  <w:txbxContent>
                    <w:p w14:paraId="3C945A98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" fillcolor="#f2dbdb" stroked="f" strokeweight="1pt">
                <v:stroke joinstyle="miter"/>
                <v:textbox>
                  <w:txbxContent>
                    <w:p w14:paraId="7AC27B6C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2MtwIAAK8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jY02M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08020B8B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KUtAIAAK8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uXuylLQCAACv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F60846E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" fillcolor="#fabf8f" stroked="f" strokeweight="1pt">
                <v:stroke joinstyle="miter"/>
                <v:textbox>
                  <w:txbxContent>
                    <w:p w14:paraId="049536A2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F9E26F" w14:textId="77777777" w:rsidR="00023BE4" w:rsidRPr="002B2181" w:rsidRDefault="00023BE4" w:rsidP="00023BE4">
      <w:pPr>
        <w:pStyle w:val="Sansinterligne"/>
        <w:rPr>
          <w:sz w:val="6"/>
        </w:rPr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coordonnateur*, à l’EOH/EMH*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9D15FA4" w14:textId="17CC884E" w:rsidR="003E01C9" w:rsidRDefault="000314AA" w:rsidP="003E01C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réfléchies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AD3EA9" w14:textId="202FFFDA" w:rsidR="000314AA" w:rsidRPr="00E56AC0" w:rsidRDefault="004B0E7E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0314AA" w:rsidRPr="004B0E7E">
              <w:rPr>
                <w:rFonts w:asciiTheme="minorHAnsi" w:hAnsiTheme="minorHAnsi"/>
                <w:b/>
                <w:sz w:val="20"/>
                <w:szCs w:val="20"/>
              </w:rPr>
              <w:t>es visites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 xml:space="preserve">peuvent être suspendues </w:t>
            </w:r>
            <w:r w:rsidR="000314AA" w:rsidRPr="004B0E7E">
              <w:rPr>
                <w:rFonts w:asciiTheme="minorHAnsi" w:hAnsiTheme="minorHAnsi"/>
                <w:sz w:val="20"/>
                <w:szCs w:val="20"/>
                <w:u w:val="single"/>
              </w:rPr>
              <w:t>temporairement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, en fonction de la situation et de manière adaptée au mode de transmission préférentiel du microorganisme</w:t>
            </w:r>
            <w:r w:rsidR="00A65455" w:rsidRPr="004B0E7E">
              <w:rPr>
                <w:rFonts w:asciiTheme="minorHAnsi" w:hAnsiTheme="minorHAnsi"/>
                <w:sz w:val="20"/>
                <w:szCs w:val="20"/>
              </w:rPr>
              <w:t xml:space="preserve">. Cette suspension doit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être 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proportionnée en terme de balance bénéfice/risque</w:t>
            </w:r>
            <w:r>
              <w:rPr>
                <w:rFonts w:asciiTheme="minorHAnsi" w:hAnsiTheme="minorHAnsi"/>
                <w:sz w:val="20"/>
                <w:szCs w:val="20"/>
              </w:rPr>
              <w:t>. L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’impact négatif que pourrait constituer l’isolement du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doit faire l’objet d’une évaluation régulière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personnel symptomatique est placé en éviction ou mis à l’écart des soins 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 w:rsidR="003616D5"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l’EOH/EMH*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familles/bénévoles/visiteurs/intervenants extérieurs/CVS sont informés de la situation et des mesures spécifiques à respecter lors des visites (si celles-ci sont maintenues).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5CC21B79" w:rsidR="009955E3" w:rsidRDefault="009955E3" w:rsidP="00023BE4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PHA, produits hydro-alcooliques ; EPI, équipement de protection individuelle.</w:t>
      </w:r>
    </w:p>
    <w:p w14:paraId="3989935F" w14:textId="77777777" w:rsidR="00E56AC0" w:rsidRPr="00E56AC0" w:rsidRDefault="00E56AC0" w:rsidP="00E56AC0">
      <w:pPr>
        <w:pStyle w:val="Titre1"/>
        <w:shd w:val="clear" w:color="auto" w:fill="002060"/>
        <w:jc w:val="center"/>
        <w:rPr>
          <w:rFonts w:asciiTheme="minorHAnsi" w:hAnsiTheme="minorHAnsi"/>
          <w:color w:val="FFFFFF" w:themeColor="background1"/>
          <w:sz w:val="36"/>
        </w:rPr>
      </w:pPr>
      <w:bookmarkStart w:id="3" w:name="_Toc114040223"/>
      <w:r w:rsidRPr="00E56AC0">
        <w:rPr>
          <w:rFonts w:asciiTheme="minorHAnsi" w:hAnsiTheme="minorHAnsi"/>
          <w:color w:val="FFFFFF" w:themeColor="background1"/>
          <w:sz w:val="36"/>
        </w:rPr>
        <w:lastRenderedPageBreak/>
        <w:t>Checklist gestion d’une épidémie en ESMS</w:t>
      </w:r>
      <w:bookmarkEnd w:id="3"/>
    </w:p>
    <w:p w14:paraId="6DE7764E" w14:textId="77777777" w:rsidR="00E43DBB" w:rsidRPr="00E56AC0" w:rsidRDefault="00E56AC0" w:rsidP="00E43DBB">
      <w:pPr>
        <w:pStyle w:val="Titre2"/>
        <w:rPr>
          <w:rFonts w:asciiTheme="minorHAnsi" w:hAnsiTheme="minorHAnsi"/>
          <w:sz w:val="32"/>
        </w:rPr>
      </w:pPr>
      <w:bookmarkStart w:id="4" w:name="_Toc114040224"/>
      <w:r w:rsidRPr="00E56AC0">
        <w:rPr>
          <w:rFonts w:asciiTheme="minorHAnsi" w:hAnsiTheme="minorHAnsi"/>
          <w:sz w:val="32"/>
        </w:rPr>
        <w:t>Mesures à prendre d</w:t>
      </w:r>
      <w:r w:rsidR="00E43DBB" w:rsidRPr="00E56AC0">
        <w:rPr>
          <w:rFonts w:asciiTheme="minorHAnsi" w:hAnsiTheme="minorHAnsi"/>
          <w:sz w:val="32"/>
        </w:rPr>
        <w:t>ans un second temps</w:t>
      </w:r>
      <w:bookmarkEnd w:id="4"/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AlFFpbcCAACv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00EBBD38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QtwIAAK8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ByjgLQtwIAAK8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571CE9C6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CkkAOX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622EA9E7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JBksG21AgAArw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B56A3A9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+A8s2twIA&#10;AK8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3D32E124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nécessaire, un appui externe est sollicité auprès de l’EOH référente, l’EMH ou du CPias.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activités, repas collectifs ou visites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soins. </w:t>
      </w:r>
    </w:p>
    <w:p w14:paraId="7A203871" w14:textId="77777777" w:rsidR="00E56AC0" w:rsidRDefault="00E56AC0" w:rsidP="00A0362E">
      <w:pPr>
        <w:pStyle w:val="Sansinterligne"/>
      </w:pPr>
    </w:p>
    <w:p w14:paraId="41224F32" w14:textId="77777777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 :</w:t>
      </w:r>
    </w:p>
    <w:p w14:paraId="5C450CA6" w14:textId="2E8A7BEA" w:rsidR="00E56AC0" w:rsidRDefault="007F6756" w:rsidP="004D752B">
      <w:pPr>
        <w:pStyle w:val="Sansinterlign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 n°</w:t>
      </w:r>
      <w:r w:rsidR="00E56AC0" w:rsidRPr="007F6756">
        <w:rPr>
          <w:rFonts w:asciiTheme="minorHAnsi" w:hAnsiTheme="minorHAnsi"/>
          <w:sz w:val="20"/>
        </w:rPr>
        <w:t>1</w:t>
      </w:r>
      <w:r>
        <w:rPr>
          <w:rFonts w:asciiTheme="minorHAnsi" w:hAnsiTheme="minorHAnsi"/>
          <w:sz w:val="20"/>
        </w:rPr>
        <w:t xml:space="preserve"> : </w:t>
      </w:r>
      <w:r>
        <w:rPr>
          <w:rFonts w:asciiTheme="minorHAnsi" w:hAnsiTheme="minorHAnsi"/>
          <w:sz w:val="20"/>
        </w:rPr>
        <w:tab/>
      </w:r>
      <w:hyperlink r:id="rId10" w:history="1">
        <w:r w:rsidR="00E56AC0" w:rsidRPr="007F6756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2B41E866" w:rsidR="004B0E7E" w:rsidRDefault="004B0E7E" w:rsidP="004B0E7E">
      <w:pPr>
        <w:pStyle w:val="Sansinterligne"/>
        <w:ind w:left="1410" w:hanging="1410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Pr="000B1AD5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 – Ministère de la santé et de la prévention – 17/03/2023</w:t>
        </w:r>
      </w:hyperlink>
      <w:r>
        <w:rPr>
          <w:rStyle w:val="Lienhypertexte"/>
          <w:rFonts w:asciiTheme="minorHAnsi" w:hAnsiTheme="minorHAnsi"/>
          <w:sz w:val="20"/>
          <w:szCs w:val="20"/>
        </w:rPr>
        <w:t xml:space="preserve"> </w:t>
      </w:r>
    </w:p>
    <w:p w14:paraId="60033430" w14:textId="77777777" w:rsidR="00614199" w:rsidRPr="007F6756" w:rsidRDefault="007F6756" w:rsidP="004D752B">
      <w:pPr>
        <w:pStyle w:val="Sansinterlign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614199" w:rsidRPr="007F6756">
        <w:rPr>
          <w:rFonts w:asciiTheme="minorHAnsi" w:hAnsiTheme="minorHAnsi"/>
          <w:sz w:val="20"/>
        </w:rPr>
        <w:t>9</w:t>
      </w:r>
      <w:r>
        <w:rPr>
          <w:rFonts w:asciiTheme="minorHAnsi" w:hAnsiTheme="minorHAnsi"/>
          <w:sz w:val="20"/>
        </w:rPr>
        <w:t> :</w:t>
      </w:r>
      <w:r w:rsidR="000A1E4C"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="000A1E4C"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2" w:history="1">
        <w:r w:rsidR="006613D6" w:rsidRPr="007F6756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</w:p>
    <w:p w14:paraId="75F60740" w14:textId="77777777" w:rsidR="004D752B" w:rsidRPr="007F6756" w:rsidRDefault="007F6756" w:rsidP="004D752B">
      <w:pPr>
        <w:pStyle w:val="Sansinterligne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4D752B" w:rsidRPr="007F6756">
        <w:rPr>
          <w:rFonts w:asciiTheme="minorHAnsi" w:hAnsiTheme="minorHAnsi"/>
          <w:sz w:val="20"/>
        </w:rPr>
        <w:t xml:space="preserve">21 : </w:t>
      </w:r>
      <w:r>
        <w:rPr>
          <w:rFonts w:asciiTheme="minorHAnsi" w:hAnsiTheme="minorHAnsi"/>
          <w:sz w:val="20"/>
        </w:rPr>
        <w:tab/>
      </w:r>
      <w:hyperlink r:id="rId13" w:history="1">
        <w:r w:rsidR="004D752B" w:rsidRPr="007F6756">
          <w:rPr>
            <w:rStyle w:val="Lienhypertexte"/>
            <w:rFonts w:asciiTheme="minorHAnsi" w:hAnsiTheme="minorHAnsi"/>
            <w:sz w:val="20"/>
          </w:rPr>
          <w:t>Plan local de prévention et de maîtrise des épidémies et des établissements médico-sociaux</w:t>
        </w:r>
      </w:hyperlink>
    </w:p>
    <w:p w14:paraId="7A811F14" w14:textId="77777777" w:rsidR="004D752B" w:rsidRPr="007F6756" w:rsidRDefault="007F6756" w:rsidP="007F6756">
      <w:pPr>
        <w:pStyle w:val="Sansinterligne"/>
        <w:ind w:left="1410" w:hanging="141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4D752B" w:rsidRPr="007F6756">
        <w:rPr>
          <w:rFonts w:asciiTheme="minorHAnsi" w:hAnsiTheme="minorHAnsi"/>
          <w:sz w:val="20"/>
        </w:rPr>
        <w:t xml:space="preserve">29 : </w:t>
      </w:r>
      <w:r>
        <w:rPr>
          <w:rFonts w:asciiTheme="minorHAnsi" w:hAnsiTheme="minorHAnsi"/>
          <w:sz w:val="20"/>
        </w:rPr>
        <w:tab/>
      </w:r>
      <w:hyperlink r:id="rId14" w:history="1">
        <w:r w:rsidR="004D752B" w:rsidRPr="007F6756">
          <w:rPr>
            <w:rStyle w:val="Lienhypertexte"/>
            <w:rFonts w:asciiTheme="minorHAnsi" w:hAnsiTheme="minorHAnsi"/>
            <w:sz w:val="20"/>
          </w:rPr>
          <w:t>Guide réflexe sur la prise en charge des cas groupés d’insuffisance respiratoire aigüe (IRA) et de gastroentérite aigüe (GEA) en collectivité de personnes âgées</w:t>
        </w:r>
      </w:hyperlink>
    </w:p>
    <w:p w14:paraId="0E454FA9" w14:textId="5F0F1949" w:rsidR="00B9598A" w:rsidRPr="002B2181" w:rsidRDefault="002B2181" w:rsidP="00E16AC5">
      <w:pPr>
        <w:pStyle w:val="Sansinterligne"/>
        <w:ind w:left="702" w:firstLine="708"/>
        <w:rPr>
          <w:rStyle w:val="Lienhypertexte"/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20"/>
        </w:rPr>
        <w:fldChar w:fldCharType="begin"/>
      </w:r>
      <w:r>
        <w:rPr>
          <w:rFonts w:asciiTheme="minorHAnsi" w:hAnsiTheme="minorHAnsi"/>
          <w:sz w:val="20"/>
        </w:rPr>
        <w:instrText xml:space="preserve"> HYPERLINK "https://antibioresistance.fr/ressources/prevention_IAS/Courbe_Epidemique_ESMS_06102023.xlsx"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Fichier </w:t>
      </w:r>
      <w:r w:rsidR="00D96CA4" w:rsidRPr="002B2181">
        <w:rPr>
          <w:rStyle w:val="Lienhypertexte"/>
          <w:rFonts w:asciiTheme="minorHAnsi" w:hAnsiTheme="minorHAnsi"/>
          <w:sz w:val="20"/>
        </w:rPr>
        <w:t>Excel</w:t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 pour créer des courbes épidémiques</w:t>
      </w:r>
    </w:p>
    <w:p w14:paraId="43372D5F" w14:textId="588F6979" w:rsidR="00B9598A" w:rsidRPr="007F6756" w:rsidRDefault="002B2181" w:rsidP="00B9598A">
      <w:pPr>
        <w:pStyle w:val="Sansinterlig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fldChar w:fldCharType="end"/>
      </w:r>
      <w:r w:rsidR="00B9598A" w:rsidRPr="007F6756">
        <w:rPr>
          <w:rFonts w:asciiTheme="minorHAnsi" w:hAnsiTheme="minorHAnsi"/>
          <w:sz w:val="20"/>
          <w:szCs w:val="20"/>
        </w:rPr>
        <w:t>Item n°</w:t>
      </w:r>
      <w:r w:rsidR="00B9598A">
        <w:rPr>
          <w:rFonts w:asciiTheme="minorHAnsi" w:hAnsiTheme="minorHAnsi"/>
          <w:sz w:val="20"/>
          <w:szCs w:val="20"/>
        </w:rPr>
        <w:t>31</w:t>
      </w:r>
      <w:r w:rsidR="00B9598A" w:rsidRPr="007F6756">
        <w:rPr>
          <w:rFonts w:asciiTheme="minorHAnsi" w:hAnsiTheme="minorHAnsi"/>
          <w:sz w:val="20"/>
          <w:szCs w:val="20"/>
        </w:rPr>
        <w:t xml:space="preserve"> : </w:t>
      </w:r>
      <w:r w:rsidR="00B9598A">
        <w:rPr>
          <w:rFonts w:asciiTheme="minorHAnsi" w:hAnsiTheme="minorHAnsi"/>
          <w:sz w:val="20"/>
          <w:szCs w:val="20"/>
        </w:rPr>
        <w:tab/>
      </w:r>
      <w:hyperlink r:id="rId15" w:anchor="/accueil" w:history="1">
        <w:r w:rsidR="00B9598A"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469233C8" w14:textId="77777777" w:rsidR="009E12EA" w:rsidRPr="004D752B" w:rsidRDefault="009E12EA" w:rsidP="004D752B">
      <w:pPr>
        <w:pStyle w:val="Sansinterligne"/>
        <w:jc w:val="both"/>
        <w:rPr>
          <w:sz w:val="20"/>
        </w:rPr>
      </w:pPr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75CFC48A" w14:textId="77777777" w:rsidR="00876C24" w:rsidRDefault="00E56AC0" w:rsidP="007F1D3B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bookmarkStart w:id="5" w:name="_Toc114040225"/>
      <w:r w:rsidRPr="00E56AC0">
        <w:rPr>
          <w:rFonts w:asciiTheme="minorHAnsi" w:hAnsiTheme="minorHAnsi"/>
          <w:color w:val="FFFFFF" w:themeColor="background1"/>
          <w:sz w:val="36"/>
        </w:rPr>
        <w:lastRenderedPageBreak/>
        <w:t>Checklist gestion d’une épidémie</w:t>
      </w:r>
    </w:p>
    <w:p w14:paraId="4BB74A3E" w14:textId="48070D02" w:rsidR="00E56AC0" w:rsidRPr="00E56AC0" w:rsidRDefault="00E56AC0" w:rsidP="007F1D3B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r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>
        <w:rPr>
          <w:rFonts w:asciiTheme="minorHAnsi" w:hAnsiTheme="minorHAnsi"/>
          <w:color w:val="FFFFFF" w:themeColor="background1"/>
          <w:sz w:val="36"/>
        </w:rPr>
        <w:t>iguës en ESMS</w:t>
      </w:r>
      <w:bookmarkEnd w:id="5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nIheo7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2264B46D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q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RPhfq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69CA84DD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5uAIAALA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oZgnOb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632612F1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ZOtQIAALA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NaRtk61AgAAsA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5E84688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vQ0TE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5C373BBB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77777777" w:rsidR="00E56AC0" w:rsidRPr="00E56AC0" w:rsidRDefault="00E56AC0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401"/>
        <w:gridCol w:w="561"/>
        <w:gridCol w:w="566"/>
        <w:gridCol w:w="1253"/>
        <w:gridCol w:w="2417"/>
      </w:tblGrid>
      <w:tr w:rsidR="00A42D28" w:rsidRPr="00E56AC0" w14:paraId="6F0D6E1D" w14:textId="77777777" w:rsidTr="009955E3">
        <w:trPr>
          <w:jc w:val="center"/>
        </w:trPr>
        <w:tc>
          <w:tcPr>
            <w:tcW w:w="419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401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1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5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17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20DD16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Précautions Complémentaires Gouttelettes (PCG) autour des cas sont mises en place.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4C85717E" w14:textId="4DA3559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 l'EOH/EMH (ou à défaut du CPias) est demandé.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sortie du résident de sa chambre, le port du masque et l’hygiène des mains par friction 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 sont vérifiés.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DED4E7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port du masque FFP2, pour le Professionnel est indiqué uniquement lors des soins avec risque d’aérosolisation.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03693A9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6F89D3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ECBC ou un prélèvement 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pharyngé est réalisé pour recherche de virus.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32F26B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2ED559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Ag urinaires si nécessaire sont disponibles.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45DA" w:rsidRPr="00E56AC0" w14:paraId="1B65732A" w14:textId="77777777" w:rsidTr="009955E3">
        <w:trPr>
          <w:jc w:val="center"/>
        </w:trPr>
        <w:tc>
          <w:tcPr>
            <w:tcW w:w="419" w:type="dxa"/>
            <w:shd w:val="clear" w:color="auto" w:fill="F4B083" w:themeFill="accent2" w:themeFillTint="99"/>
            <w:vAlign w:val="center"/>
          </w:tcPr>
          <w:p w14:paraId="45D7EA1C" w14:textId="54B17FD8" w:rsidR="004C45DA" w:rsidRDefault="004C45DA" w:rsidP="004C45DA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401" w:type="dxa"/>
            <w:shd w:val="clear" w:color="auto" w:fill="F4B083" w:themeFill="accent2" w:themeFillTint="99"/>
            <w:vAlign w:val="center"/>
          </w:tcPr>
          <w:p w14:paraId="073D101D" w14:textId="2F553CF5" w:rsidR="004C45DA" w:rsidRPr="00E56AC0" w:rsidRDefault="00EA10EE" w:rsidP="009B737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En établissement médico-social, l</w:t>
            </w:r>
            <w:r w:rsidR="004C45DA">
              <w:rPr>
                <w:rFonts w:asciiTheme="minorHAnsi" w:hAnsiTheme="minorHAnsi"/>
                <w:sz w:val="20"/>
              </w:rPr>
              <w:t xml:space="preserve">e signalement dès </w:t>
            </w:r>
            <w:r w:rsidR="00CC2B5E">
              <w:rPr>
                <w:rFonts w:asciiTheme="minorHAnsi" w:hAnsiTheme="minorHAnsi"/>
                <w:sz w:val="20"/>
                <w:szCs w:val="20"/>
              </w:rPr>
              <w:t>la s</w:t>
            </w:r>
            <w:r w:rsidR="00CC2B5E"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 w:rsidR="006E2A24">
              <w:rPr>
                <w:rFonts w:asciiTheme="minorHAnsi" w:hAnsiTheme="minorHAnsi"/>
                <w:sz w:val="20"/>
              </w:rPr>
              <w:t xml:space="preserve">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050675">
              <w:rPr>
                <w:rFonts w:asciiTheme="minorHAnsi" w:hAnsiTheme="minorHAnsi"/>
                <w:sz w:val="20"/>
              </w:rPr>
              <w:t xml:space="preserve">de signalement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 w:rsidR="009B7371">
              <w:rPr>
                <w:rFonts w:asciiTheme="minorHAnsi" w:hAnsiTheme="minorHAnsi"/>
                <w:sz w:val="20"/>
              </w:rPr>
              <w:t xml:space="preserve">sanitaires </w:t>
            </w:r>
            <w:r w:rsidR="004C45DA" w:rsidRPr="00E56AC0">
              <w:rPr>
                <w:rFonts w:asciiTheme="minorHAnsi" w:hAnsiTheme="minorHAnsi"/>
                <w:sz w:val="20"/>
              </w:rPr>
              <w:t>indésirables.</w:t>
            </w:r>
            <w:r w:rsidR="004C45D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1" w:type="dxa"/>
            <w:shd w:val="clear" w:color="auto" w:fill="F4B083" w:themeFill="accent2" w:themeFillTint="99"/>
            <w:vAlign w:val="center"/>
          </w:tcPr>
          <w:p w14:paraId="4C9FD724" w14:textId="0D4A135E" w:rsidR="004C45DA" w:rsidRPr="00A42D28" w:rsidRDefault="004C45DA" w:rsidP="004C45DA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4B083" w:themeFill="accent2" w:themeFillTint="99"/>
            <w:vAlign w:val="center"/>
          </w:tcPr>
          <w:p w14:paraId="2B0D592B" w14:textId="6DD5BD82" w:rsidR="004C45DA" w:rsidRPr="00A42D28" w:rsidRDefault="004C45DA" w:rsidP="004C45DA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4B083" w:themeFill="accent2" w:themeFillTint="99"/>
            <w:vAlign w:val="center"/>
          </w:tcPr>
          <w:p w14:paraId="3A229F56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4B083" w:themeFill="accent2" w:themeFillTint="99"/>
          </w:tcPr>
          <w:p w14:paraId="5D47827A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885ADE" w14:textId="1A1686E4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 ; PCG, précautions complémentaires gouttelettes ; ECBC, examen cytobactériologique des crachats. </w:t>
      </w:r>
    </w:p>
    <w:p w14:paraId="4720A7D7" w14:textId="77777777" w:rsidR="00B466AD" w:rsidRDefault="00B466AD" w:rsidP="00463AD7">
      <w:pPr>
        <w:pStyle w:val="Sansinterligne"/>
      </w:pPr>
    </w:p>
    <w:p w14:paraId="4CE384DA" w14:textId="11B68590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 :</w:t>
      </w:r>
    </w:p>
    <w:p w14:paraId="48FDD50F" w14:textId="2BF20B65" w:rsidR="00E16AC5" w:rsidRDefault="003E01C9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  <w:hyperlink r:id="rId16" w:history="1">
        <w:r w:rsidR="00E16AC5" w:rsidRPr="00E16AC5">
          <w:rPr>
            <w:rStyle w:val="Lienhypertexte"/>
            <w:rFonts w:asciiTheme="minorHAnsi" w:hAnsiTheme="minorHAnsi"/>
            <w:sz w:val="20"/>
            <w:szCs w:val="20"/>
          </w:rPr>
          <w:t>Conduite à tenir devant une ou plusieurs infections respiratoires aiguës dans les collectivités de personnes âgées</w:t>
        </w:r>
      </w:hyperlink>
    </w:p>
    <w:p w14:paraId="659DEBB5" w14:textId="16EE3404" w:rsidR="00E16AC5" w:rsidRDefault="003E01C9" w:rsidP="00E16AC5">
      <w:pPr>
        <w:pStyle w:val="Sansinterligne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7" w:history="1">
        <w:r w:rsidR="00E16AC5" w:rsidRPr="00E16AC5">
          <w:rPr>
            <w:rStyle w:val="Lienhypertexte"/>
            <w:rFonts w:asciiTheme="minorHAnsi" w:hAnsiTheme="minorHAnsi"/>
            <w:sz w:val="20"/>
            <w:szCs w:val="20"/>
          </w:rPr>
          <w:t>INSTRUCTION N° DGS/VSS1/DGCS/SPA/2019/211 du 30 septembre 2019 relative aux conduites à tenir devant des infections respiratoires aiguës ou des gastro-entérites aiguës dans les collectivités de personnes âgées.</w:t>
        </w:r>
      </w:hyperlink>
    </w:p>
    <w:p w14:paraId="4B4E453C" w14:textId="77777777" w:rsidR="00876C24" w:rsidRPr="00E16AC5" w:rsidRDefault="00876C24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</w:p>
    <w:p w14:paraId="7DBAEFA3" w14:textId="113039CA" w:rsidR="001B7592" w:rsidRPr="007F6756" w:rsidRDefault="001B7592" w:rsidP="001B7592">
      <w:pPr>
        <w:pStyle w:val="Sansinterligne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10</w:t>
      </w:r>
      <w:r w:rsidRPr="007F6756"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hyperlink r:id="rId18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0C4508F2" w14:textId="77777777" w:rsidR="004C097B" w:rsidRDefault="004C097B" w:rsidP="004C097B">
      <w:pPr>
        <w:pStyle w:val="Sansinterligne"/>
        <w:jc w:val="both"/>
        <w:rPr>
          <w:rStyle w:val="Lienhypertexte"/>
          <w:rFonts w:asciiTheme="minorHAnsi" w:hAnsiTheme="minorHAnsi"/>
          <w:sz w:val="20"/>
          <w:szCs w:val="20"/>
        </w:rPr>
      </w:pPr>
    </w:p>
    <w:p w14:paraId="4DC6F5D8" w14:textId="6CD6ECBD" w:rsidR="004C097B" w:rsidRPr="0099495A" w:rsidRDefault="003E01C9" w:rsidP="004C097B">
      <w:pPr>
        <w:pStyle w:val="Sansinterligne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9" w:history="1">
        <w:r w:rsidR="004C097B" w:rsidRPr="0099495A">
          <w:rPr>
            <w:rStyle w:val="Lienhypertexte"/>
            <w:rFonts w:asciiTheme="minorHAnsi" w:hAnsiTheme="minorHAnsi"/>
            <w:sz w:val="20"/>
            <w:szCs w:val="20"/>
          </w:rPr>
          <w:t>Signalement des épisodes de cas groupés d’infection respiratoire aiguë (IRA) dans les établissements médico-sociaux (EMS). Guide pour les établissements</w:t>
        </w:r>
      </w:hyperlink>
    </w:p>
    <w:p w14:paraId="4AD3AB43" w14:textId="77777777" w:rsidR="00B466AD" w:rsidRPr="00E16AC5" w:rsidRDefault="00B466AD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355E001C" w14:textId="0E2FDB96" w:rsidR="00B466AD" w:rsidRDefault="004C097B" w:rsidP="00E56AC0">
      <w:pPr>
        <w:pStyle w:val="Titre1"/>
        <w:shd w:val="clear" w:color="auto" w:fill="002060"/>
        <w:jc w:val="center"/>
        <w:rPr>
          <w:rFonts w:asciiTheme="minorHAnsi" w:hAnsiTheme="minorHAnsi"/>
          <w:color w:val="FFFFFF" w:themeColor="background1"/>
          <w:sz w:val="36"/>
        </w:rPr>
      </w:pPr>
      <w:bookmarkStart w:id="6" w:name="_Toc114040226"/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GRIPPE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6"/>
      <w:r w:rsidR="00892CE6">
        <w:rPr>
          <w:rFonts w:asciiTheme="minorHAnsi" w:hAnsiTheme="minorHAnsi"/>
          <w:color w:val="FFFFFF" w:themeColor="background1"/>
          <w:sz w:val="36"/>
        </w:rPr>
        <w:t xml:space="preserve">                  </w:t>
      </w:r>
      <w:r>
        <w:rPr>
          <w:rFonts w:asciiTheme="minorHAnsi" w:hAnsiTheme="minorHAnsi"/>
          <w:color w:val="FFFFFF" w:themeColor="background1"/>
          <w:sz w:val="36"/>
        </w:rPr>
        <w:t xml:space="preserve">                                                            </w:t>
      </w:r>
      <w:r w:rsidR="00892CE6" w:rsidRPr="0055034C">
        <w:rPr>
          <w:rFonts w:asciiTheme="minorHAnsi" w:hAnsiTheme="minorHAnsi"/>
          <w:color w:val="FFFFFF" w:themeColor="background1"/>
          <w:sz w:val="24"/>
          <w:szCs w:val="24"/>
        </w:rPr>
        <w:t>Cas group</w:t>
      </w:r>
      <w:r w:rsidR="00BA0BBF">
        <w:rPr>
          <w:rFonts w:asciiTheme="minorHAnsi" w:hAnsiTheme="minorHAnsi"/>
          <w:color w:val="FFFFFF" w:themeColor="background1"/>
          <w:sz w:val="24"/>
          <w:szCs w:val="24"/>
        </w:rPr>
        <w:t>é</w:t>
      </w:r>
      <w:r w:rsidR="00892CE6" w:rsidRPr="0055034C">
        <w:rPr>
          <w:rFonts w:asciiTheme="minorHAnsi" w:hAnsiTheme="minorHAnsi"/>
          <w:color w:val="FFFFFF" w:themeColor="background1"/>
          <w:sz w:val="24"/>
          <w:szCs w:val="24"/>
        </w:rPr>
        <w:t>s de Grippe =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92CE6" w:rsidRPr="0055034C">
        <w:rPr>
          <w:rFonts w:asciiTheme="minorHAnsi" w:hAnsiTheme="minorHAnsi"/>
          <w:color w:val="FFFFFF" w:themeColor="background1"/>
          <w:sz w:val="24"/>
          <w:szCs w:val="24"/>
        </w:rPr>
        <w:t>survenue de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76C24">
        <w:rPr>
          <w:rFonts w:asciiTheme="minorHAnsi" w:hAnsiTheme="minorHAnsi"/>
          <w:color w:val="FFFFFF" w:themeColor="background1"/>
          <w:sz w:val="24"/>
        </w:rPr>
        <w:t>3</w:t>
      </w:r>
      <w:r w:rsidR="00876C24" w:rsidRPr="0055034C">
        <w:rPr>
          <w:rFonts w:asciiTheme="minorHAnsi" w:hAnsiTheme="minorHAnsi"/>
          <w:color w:val="FFFFFF" w:themeColor="background1"/>
          <w:sz w:val="24"/>
        </w:rPr>
        <w:t xml:space="preserve"> </w:t>
      </w:r>
      <w:r w:rsidR="00892CE6" w:rsidRPr="0055034C">
        <w:rPr>
          <w:rFonts w:asciiTheme="minorHAnsi" w:hAnsiTheme="minorHAnsi"/>
          <w:color w:val="FFFFFF" w:themeColor="background1"/>
          <w:sz w:val="24"/>
        </w:rPr>
        <w:t>cas en 4 jours</w:t>
      </w:r>
    </w:p>
    <w:p w14:paraId="7236F2AF" w14:textId="77777777" w:rsidR="003F672D" w:rsidRDefault="003F672D" w:rsidP="00B466AD">
      <w:pPr>
        <w:pStyle w:val="Titre2"/>
        <w:rPr>
          <w:rFonts w:asciiTheme="minorHAnsi" w:hAnsiTheme="minorHAnsi"/>
          <w:sz w:val="28"/>
        </w:rPr>
      </w:pP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qWOZDb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4153E233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EuAIAALA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" fillcolor="#f2dbdb" stroked="f" strokeweight="1pt">
                <v:stroke joinstyle="miter"/>
                <v:textbox>
                  <w:txbxContent>
                    <w:p w14:paraId="52B222EC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lHPgl7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76092091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8gy4AbQCAACw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740C659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9nBkR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75DCE2DA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59EB20" w14:textId="77777777" w:rsidR="00E56AC0" w:rsidRDefault="00E56AC0" w:rsidP="00A42D28">
      <w:pPr>
        <w:spacing w:after="0" w:line="240" w:lineRule="auto"/>
      </w:pPr>
    </w:p>
    <w:p w14:paraId="00D8AD30" w14:textId="1903B83A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7" w:name="_Toc114040227"/>
      <w:r w:rsidRPr="00E56AC0">
        <w:rPr>
          <w:rFonts w:asciiTheme="minorHAnsi" w:hAnsiTheme="minorHAnsi"/>
          <w:sz w:val="28"/>
        </w:rPr>
        <w:t>Recherche étiologique</w:t>
      </w:r>
      <w:bookmarkEnd w:id="7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42D28" w:rsidRPr="00E56AC0" w14:paraId="7B4E0173" w14:textId="77777777" w:rsidTr="00A42D28">
        <w:trPr>
          <w:jc w:val="center"/>
        </w:trPr>
        <w:tc>
          <w:tcPr>
            <w:tcW w:w="516" w:type="dxa"/>
            <w:vAlign w:val="center"/>
          </w:tcPr>
          <w:p w14:paraId="0E9DF76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5D29F16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D1EF055" w14:textId="557E576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3B21829F" w14:textId="6AED2F5D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30F1674B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6F6C6A5" w14:textId="3814857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142F72A6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21ADEA52" w14:textId="77777777" w:rsidTr="00A42D28">
        <w:trPr>
          <w:jc w:val="center"/>
        </w:trPr>
        <w:tc>
          <w:tcPr>
            <w:tcW w:w="516" w:type="dxa"/>
            <w:shd w:val="clear" w:color="auto" w:fill="FABF8F"/>
            <w:vAlign w:val="center"/>
          </w:tcPr>
          <w:p w14:paraId="7A9A8CF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FABF8F"/>
            <w:vAlign w:val="center"/>
          </w:tcPr>
          <w:p w14:paraId="161FBBA0" w14:textId="4A25A04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tests rapides d’orientation diagnostique (TROD) validés sont disponibles au sein de l’établissement ou accessibles via un laboratoire d'analyses médicales.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3C2E79D2" w14:textId="37BD30F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12A442A7" w14:textId="44D1E6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FABF8F"/>
            <w:vAlign w:val="center"/>
          </w:tcPr>
          <w:p w14:paraId="5E044FAB" w14:textId="0F9CEFB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ABF8F"/>
          </w:tcPr>
          <w:p w14:paraId="66713FE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BEF2E48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031E5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1AB08FB5" w14:textId="4840B175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En période de circulation du virus de la grippe (atteinte du seuil épidémique dans le département), un TROD est réalisé dès le </w:t>
            </w:r>
            <w:r w:rsidR="004D25D4">
              <w:rPr>
                <w:rFonts w:asciiTheme="minorHAnsi" w:hAnsiTheme="minorHAnsi"/>
                <w:sz w:val="20"/>
                <w:szCs w:val="20"/>
              </w:rPr>
              <w:t>premier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cas suspect de grippe chez un résident.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36B5C13" w14:textId="77595E0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94DE782" w14:textId="1CECBFC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8B8335A" w14:textId="429DC2F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3D96C42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F57D394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01CF69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0D0F628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TROD est réalisé dans les 48h suivant le début des symptômes.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6B268C" w14:textId="1C52751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B83B079" w14:textId="768F9BBA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EB2A297" w14:textId="7CB7354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76142EE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950683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75CC8D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D9154C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TROD doivent être effectués sur au moins 3 cas suspects.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1C2CD7C" w14:textId="4BD5750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EEA667A" w14:textId="06E2A99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951FBAC" w14:textId="2615D71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9309EFF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3773406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CBBD09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3C3D0D70" w14:textId="71666705" w:rsidR="00A42D28" w:rsidRPr="00E56AC0" w:rsidRDefault="00A42D28" w:rsidP="006E2A2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Hors période de circulation du virus de la grippe, la prescription de PCR multiplex virale sur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prélèvement 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pharyngé est réalisée </w:t>
            </w:r>
            <w:r w:rsidR="00693FE5">
              <w:rPr>
                <w:rFonts w:asciiTheme="minorHAnsi" w:hAnsiTheme="minorHAnsi"/>
                <w:sz w:val="20"/>
                <w:szCs w:val="20"/>
              </w:rPr>
              <w:t xml:space="preserve">dès </w:t>
            </w:r>
            <w:r w:rsidR="006E2A24">
              <w:rPr>
                <w:rFonts w:asciiTheme="minorHAnsi" w:hAnsiTheme="minorHAnsi"/>
                <w:sz w:val="20"/>
                <w:szCs w:val="20"/>
              </w:rPr>
              <w:t>la s</w:t>
            </w:r>
            <w:r w:rsidR="006E2A24"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B904630" w14:textId="28CBD8F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FAFBEA0" w14:textId="0D64652F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18E193BB" w14:textId="716A223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0ED1CD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419658" w14:textId="24F3FD7F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TROD, </w:t>
      </w:r>
      <w:r w:rsidRPr="009955E3">
        <w:rPr>
          <w:rFonts w:asciiTheme="minorHAnsi" w:hAnsiTheme="minorHAnsi"/>
          <w:sz w:val="18"/>
          <w:szCs w:val="18"/>
        </w:rPr>
        <w:t>tests rapides d’orientation diagnostique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4F13A990" w14:textId="77777777" w:rsidR="00E56AC0" w:rsidRDefault="00E56AC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200671BA" w14:textId="7B802881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8" w:name="_Toc114040228"/>
      <w:r>
        <w:rPr>
          <w:rFonts w:asciiTheme="minorHAnsi" w:hAnsiTheme="minorHAnsi"/>
          <w:sz w:val="28"/>
        </w:rPr>
        <w:t>Traitement</w:t>
      </w:r>
      <w:bookmarkEnd w:id="8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2C1E4EC2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A la confirmation d’un cas de grippe, le traitement curatif du résident par Oseltamivir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047FC5B5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6E33AA6B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Le traitement par Oseltamivir est administré dans un délai maximal de 48h après le début des symptômes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36FE7B7F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6453C4D6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En cas de survenue de plusieurs cas de grippe chez les résidents, un traitement prophylactique par Oseltamivir</w:t>
            </w:r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77777777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405CDBEB" w14:textId="77777777" w:rsidR="007F6756" w:rsidRPr="007F6756" w:rsidRDefault="007F6756" w:rsidP="00E16AC5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 :</w:t>
      </w:r>
    </w:p>
    <w:p w14:paraId="456DA1B5" w14:textId="77777777" w:rsidR="009E12EA" w:rsidRPr="007F6756" w:rsidRDefault="007F6756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9E12EA" w:rsidRPr="007F6756">
        <w:rPr>
          <w:rFonts w:asciiTheme="minorHAnsi" w:hAnsiTheme="minorHAnsi"/>
          <w:sz w:val="20"/>
          <w:szCs w:val="20"/>
        </w:rPr>
        <w:t>1 :</w:t>
      </w:r>
      <w:r w:rsidR="009E12EA"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0" w:history="1">
        <w:r>
          <w:rPr>
            <w:rStyle w:val="Lienhypertexte"/>
            <w:rFonts w:asciiTheme="minorHAnsi" w:hAnsiTheme="minorHAnsi"/>
            <w:sz w:val="20"/>
            <w:szCs w:val="20"/>
          </w:rPr>
          <w:t>Evaluation des différents</w:t>
        </w:r>
        <w:r w:rsidR="009E12EA"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19E186B5" w14:textId="77777777" w:rsidR="00DB7E5D" w:rsidRPr="000673FF" w:rsidRDefault="000673FF" w:rsidP="00E16AC5">
      <w:pPr>
        <w:pStyle w:val="Sansinterligne"/>
        <w:ind w:left="708" w:firstLine="708"/>
        <w:jc w:val="both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/>
      </w:r>
      <w:r>
        <w:rPr>
          <w:rFonts w:asciiTheme="minorHAnsi" w:hAnsiTheme="minorHAnsi"/>
          <w:sz w:val="20"/>
          <w:szCs w:val="20"/>
        </w:rPr>
        <w:instrText xml:space="preserve"> HYPERLINK "http://www.cpias-auvergnerhonealpes.fr/Doc_Reco/document/2022_TROD-grippe.pdf" </w:instrText>
      </w:r>
      <w:r>
        <w:rPr>
          <w:rFonts w:asciiTheme="minorHAnsi" w:hAnsiTheme="minorHAnsi"/>
          <w:sz w:val="20"/>
          <w:szCs w:val="20"/>
        </w:rPr>
        <w:fldChar w:fldCharType="separate"/>
      </w:r>
      <w:r w:rsidR="00DB7E5D" w:rsidRPr="000673FF">
        <w:rPr>
          <w:rStyle w:val="Lienhypertexte"/>
          <w:rFonts w:asciiTheme="minorHAnsi" w:hAnsiTheme="minorHAnsi"/>
          <w:sz w:val="20"/>
          <w:szCs w:val="20"/>
        </w:rPr>
        <w:t>Fiche technique réalisation d’un prélèvement naso-pharyngé (TROD/TDR)</w:t>
      </w:r>
    </w:p>
    <w:p w14:paraId="7BF97B15" w14:textId="25EC4674" w:rsidR="00DB7E5D" w:rsidRDefault="000673FF" w:rsidP="00E16AC5">
      <w:pPr>
        <w:pStyle w:val="Sansinterligne"/>
        <w:ind w:left="708" w:firstLine="708"/>
        <w:jc w:val="both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end"/>
      </w:r>
      <w:hyperlink r:id="rId21" w:history="1">
        <w:r w:rsidR="00DB7E5D" w:rsidRPr="007F6756">
          <w:rPr>
            <w:rStyle w:val="Lienhypertexte"/>
            <w:rFonts w:asciiTheme="minorHAnsi" w:hAnsiTheme="minorHAnsi"/>
            <w:sz w:val="20"/>
            <w:szCs w:val="20"/>
          </w:rPr>
          <w:t>Grippe saisonnière – Anticipation et réaction pour une meilleure prévention</w:t>
        </w:r>
      </w:hyperlink>
    </w:p>
    <w:p w14:paraId="13B9C82F" w14:textId="77777777" w:rsidR="00892CE6" w:rsidRDefault="003E01C9" w:rsidP="00892CE6">
      <w:pPr>
        <w:pStyle w:val="Sansinterligne"/>
        <w:ind w:left="1410"/>
        <w:rPr>
          <w:rStyle w:val="Lienhypertexte"/>
          <w:rFonts w:asciiTheme="minorHAnsi" w:hAnsiTheme="minorHAnsi"/>
          <w:sz w:val="20"/>
          <w:szCs w:val="20"/>
        </w:rPr>
      </w:pPr>
      <w:hyperlink r:id="rId22" w:history="1">
        <w:r w:rsidR="00892CE6" w:rsidRPr="00892CE6">
          <w:rPr>
            <w:rStyle w:val="Lienhypertexte"/>
            <w:rFonts w:asciiTheme="minorHAnsi" w:hAnsiTheme="minorHAnsi"/>
            <w:sz w:val="20"/>
            <w:szCs w:val="20"/>
          </w:rPr>
          <w:t>Caractéristiques et utilisation des tests d’orientation diagnostique pour la Grippe et la COVID-19</w:t>
        </w:r>
      </w:hyperlink>
    </w:p>
    <w:p w14:paraId="2CF3D0B6" w14:textId="2C18223F" w:rsidR="00DB7E5D" w:rsidRPr="007F6756" w:rsidRDefault="007F6756" w:rsidP="00E16AC5">
      <w:pPr>
        <w:pStyle w:val="Sansinterligne"/>
        <w:ind w:left="1410" w:hanging="141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DB7E5D" w:rsidRPr="007F6756">
        <w:rPr>
          <w:rFonts w:asciiTheme="minorHAnsi" w:hAnsiTheme="minorHAnsi"/>
          <w:sz w:val="20"/>
          <w:szCs w:val="20"/>
        </w:rPr>
        <w:t>4</w:t>
      </w:r>
      <w:r w:rsidR="00A42D28">
        <w:rPr>
          <w:rFonts w:asciiTheme="minorHAnsi" w:hAnsiTheme="minorHAnsi"/>
          <w:sz w:val="20"/>
          <w:szCs w:val="20"/>
        </w:rPr>
        <w:t xml:space="preserve"> et 5</w:t>
      </w:r>
      <w:r w:rsidR="00DB7E5D" w:rsidRPr="007F6756"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hyperlink r:id="rId23" w:history="1">
        <w:r w:rsidR="00DB7E5D" w:rsidRPr="007F6756">
          <w:rPr>
            <w:rStyle w:val="Lienhypertexte"/>
            <w:rFonts w:asciiTheme="minorHAnsi" w:hAnsiTheme="minorHAnsi"/>
            <w:sz w:val="20"/>
            <w:szCs w:val="20"/>
          </w:rPr>
          <w:t>Conduite à tenir devant une ou plusieurs infections respiratoires aiguës dans les collectivités de personnes âgées</w:t>
        </w:r>
      </w:hyperlink>
    </w:p>
    <w:p w14:paraId="76B64591" w14:textId="395AF1C7" w:rsidR="006E33B7" w:rsidRDefault="007A0E4E" w:rsidP="00E16AC5">
      <w:pPr>
        <w:pStyle w:val="Sansinterligne"/>
        <w:ind w:left="1410" w:hanging="141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6 à 8</w:t>
      </w:r>
      <w:r w:rsidRPr="007F6756">
        <w:rPr>
          <w:rFonts w:asciiTheme="minorHAnsi" w:hAnsiTheme="minorHAnsi"/>
          <w:sz w:val="20"/>
          <w:szCs w:val="20"/>
        </w:rPr>
        <w:t> :</w:t>
      </w:r>
      <w:r w:rsidR="003E558E">
        <w:rPr>
          <w:rFonts w:asciiTheme="minorHAnsi" w:hAnsiTheme="minorHAnsi"/>
          <w:sz w:val="20"/>
          <w:szCs w:val="20"/>
        </w:rPr>
        <w:tab/>
      </w:r>
      <w:hyperlink r:id="rId24" w:history="1">
        <w:r w:rsidR="003E558E" w:rsidRPr="003E558E">
          <w:rPr>
            <w:rStyle w:val="Lienhypertexte"/>
            <w:rFonts w:asciiTheme="minorHAnsi" w:hAnsiTheme="minorHAnsi"/>
            <w:sz w:val="20"/>
            <w:szCs w:val="20"/>
          </w:rPr>
          <w:t>Flyer grippe saisonnière (TROD : Test Rapide d'Orientation Diagnostique) - CPias PDL (2018)</w:t>
        </w:r>
      </w:hyperlink>
    </w:p>
    <w:p w14:paraId="7F8166C8" w14:textId="77777777" w:rsidR="003E558E" w:rsidRDefault="003E558E" w:rsidP="00E16AC5">
      <w:pPr>
        <w:pStyle w:val="Sansinterligne"/>
        <w:ind w:left="1410" w:hanging="1410"/>
        <w:jc w:val="both"/>
        <w:rPr>
          <w:rFonts w:asciiTheme="minorHAnsi" w:hAnsiTheme="minorHAnsi"/>
          <w:sz w:val="20"/>
          <w:szCs w:val="20"/>
        </w:rPr>
      </w:pPr>
    </w:p>
    <w:p w14:paraId="230D8F89" w14:textId="6726D61A" w:rsidR="00F6546E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</w:t>
      </w:r>
      <w:r w:rsidR="00F6546E" w:rsidRPr="00E16AC5">
        <w:rPr>
          <w:rFonts w:asciiTheme="minorHAnsi" w:hAnsiTheme="minorHAnsi"/>
          <w:b/>
          <w:color w:val="002060"/>
          <w:szCs w:val="20"/>
        </w:rPr>
        <w:t>éférences générales :</w:t>
      </w:r>
    </w:p>
    <w:p w14:paraId="0C2CD1F8" w14:textId="4FD72C48" w:rsidR="00F6546E" w:rsidRDefault="003E01C9" w:rsidP="00E16AC5">
      <w:pPr>
        <w:pStyle w:val="Sansinterligne"/>
        <w:ind w:left="1410" w:hanging="1410"/>
        <w:jc w:val="both"/>
        <w:rPr>
          <w:rFonts w:asciiTheme="minorHAnsi" w:hAnsiTheme="minorHAnsi"/>
          <w:sz w:val="20"/>
          <w:szCs w:val="20"/>
        </w:rPr>
      </w:pPr>
      <w:hyperlink r:id="rId25" w:history="1">
        <w:r w:rsidR="00F6546E" w:rsidRPr="00F6546E">
          <w:rPr>
            <w:rStyle w:val="Lienhypertexte"/>
            <w:rFonts w:asciiTheme="minorHAnsi" w:hAnsiTheme="minorHAnsi"/>
            <w:sz w:val="20"/>
            <w:szCs w:val="20"/>
          </w:rPr>
          <w:t>KIT prévention et maîtrise d’une épidémie d’Infection Respiratoire Aigüe Basse en EMS (dont la grippe)</w:t>
        </w:r>
      </w:hyperlink>
    </w:p>
    <w:p w14:paraId="79357B53" w14:textId="77777777" w:rsidR="00E16AC5" w:rsidRDefault="003E01C9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  <w:hyperlink r:id="rId26" w:history="1">
        <w:r w:rsidR="00E16AC5" w:rsidRPr="005230E0">
          <w:rPr>
            <w:rStyle w:val="Lienhypertexte"/>
            <w:rFonts w:asciiTheme="minorHAnsi" w:hAnsiTheme="minorHAnsi"/>
            <w:sz w:val="20"/>
            <w:szCs w:val="20"/>
          </w:rPr>
          <w:t>Conduite à tenir devant une ou plusieurs infections respiratoires aiguës dans les collectivités de personnes âgées</w:t>
        </w:r>
      </w:hyperlink>
    </w:p>
    <w:p w14:paraId="13C924E7" w14:textId="77777777" w:rsidR="00E16AC5" w:rsidRPr="005230E0" w:rsidRDefault="003E01C9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  <w:hyperlink r:id="rId27" w:history="1">
        <w:r w:rsidR="00E16AC5" w:rsidRPr="00E16AC5">
          <w:rPr>
            <w:rStyle w:val="Lienhypertexte"/>
            <w:rFonts w:asciiTheme="minorHAnsi" w:hAnsiTheme="minorHAnsi"/>
            <w:sz w:val="20"/>
            <w:szCs w:val="20"/>
          </w:rPr>
          <w:t>INSTRUCTION N° DGS/VSS1/DGCS/SPA/2019/211 du 30 septembre 2019 relative aux conduites à tenir devant des infections respiratoires aiguës ou des gastro-entérites aiguës dans les collectivités de personnes âgées.</w:t>
        </w:r>
      </w:hyperlink>
    </w:p>
    <w:p w14:paraId="4923B076" w14:textId="77777777" w:rsidR="00E16AC5" w:rsidRPr="007F6756" w:rsidRDefault="00E16AC5" w:rsidP="00F6546E">
      <w:pPr>
        <w:pStyle w:val="Sansinterligne"/>
        <w:ind w:left="1410" w:hanging="1410"/>
        <w:rPr>
          <w:rFonts w:asciiTheme="minorHAnsi" w:hAnsiTheme="minorHAnsi"/>
          <w:sz w:val="20"/>
          <w:szCs w:val="20"/>
        </w:rPr>
      </w:pPr>
    </w:p>
    <w:p w14:paraId="6760909B" w14:textId="77777777" w:rsidR="00B466AD" w:rsidRDefault="00B466AD">
      <w:pPr>
        <w:rPr>
          <w:rFonts w:eastAsiaTheme="majorEastAsia" w:cstheme="majorBidi"/>
          <w:b/>
          <w:color w:val="003A80"/>
          <w:sz w:val="32"/>
          <w:szCs w:val="32"/>
        </w:rPr>
      </w:pPr>
      <w:r>
        <w:br w:type="page"/>
      </w:r>
    </w:p>
    <w:p w14:paraId="3B320A58" w14:textId="76F5A175" w:rsidR="00E56AC0" w:rsidRDefault="004C097B" w:rsidP="0055034C">
      <w:pPr>
        <w:pStyle w:val="Titre1"/>
        <w:shd w:val="clear" w:color="auto" w:fill="002060"/>
        <w:jc w:val="center"/>
      </w:pPr>
      <w:bookmarkStart w:id="9" w:name="_Toc114040229"/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 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>COVID-19 en ESMS</w:t>
      </w:r>
      <w:bookmarkEnd w:id="9"/>
      <w:r w:rsidR="00892CE6">
        <w:rPr>
          <w:rFonts w:asciiTheme="minorHAnsi" w:hAnsiTheme="minorHAnsi"/>
          <w:color w:val="FFFFFF" w:themeColor="background1"/>
          <w:sz w:val="36"/>
        </w:rPr>
        <w:t xml:space="preserve">           </w:t>
      </w:r>
      <w:r>
        <w:rPr>
          <w:rFonts w:asciiTheme="minorHAnsi" w:hAnsiTheme="minorHAnsi"/>
          <w:color w:val="FFFFFF" w:themeColor="background1"/>
          <w:sz w:val="36"/>
        </w:rPr>
        <w:t xml:space="preserve">                          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>Cas group</w:t>
      </w:r>
      <w:r w:rsidR="003E399D">
        <w:rPr>
          <w:rFonts w:asciiTheme="minorHAnsi" w:hAnsiTheme="minorHAnsi"/>
          <w:color w:val="FFFFFF" w:themeColor="background1"/>
          <w:sz w:val="24"/>
          <w:szCs w:val="24"/>
        </w:rPr>
        <w:t>é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 xml:space="preserve">s de </w:t>
      </w:r>
      <w:r w:rsidR="00892CE6">
        <w:rPr>
          <w:rFonts w:asciiTheme="minorHAnsi" w:hAnsiTheme="minorHAnsi"/>
          <w:color w:val="FFFFFF" w:themeColor="background1"/>
          <w:sz w:val="24"/>
          <w:szCs w:val="24"/>
        </w:rPr>
        <w:t>COVID-19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 xml:space="preserve"> =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>survenue de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92CE6">
        <w:rPr>
          <w:rFonts w:asciiTheme="minorHAnsi" w:hAnsiTheme="minorHAnsi"/>
          <w:color w:val="FFFFFF" w:themeColor="background1"/>
          <w:sz w:val="24"/>
        </w:rPr>
        <w:t xml:space="preserve">3 cas en </w:t>
      </w:r>
      <w:r w:rsidR="00876C24">
        <w:rPr>
          <w:rFonts w:asciiTheme="minorHAnsi" w:hAnsiTheme="minorHAnsi"/>
          <w:color w:val="FFFFFF" w:themeColor="background1"/>
          <w:sz w:val="24"/>
        </w:rPr>
        <w:t>4</w:t>
      </w:r>
      <w:r w:rsidR="00876C24" w:rsidRPr="00823D9D">
        <w:rPr>
          <w:rFonts w:asciiTheme="minorHAnsi" w:hAnsiTheme="minorHAnsi"/>
          <w:color w:val="FFFFFF" w:themeColor="background1"/>
          <w:sz w:val="24"/>
        </w:rPr>
        <w:t xml:space="preserve"> </w:t>
      </w:r>
      <w:r w:rsidR="00892CE6" w:rsidRPr="00823D9D">
        <w:rPr>
          <w:rFonts w:asciiTheme="minorHAnsi" w:hAnsiTheme="minorHAnsi"/>
          <w:color w:val="FFFFFF" w:themeColor="background1"/>
          <w:sz w:val="24"/>
        </w:rPr>
        <w:t>jours</w:t>
      </w:r>
    </w:p>
    <w:p w14:paraId="573EDCA2" w14:textId="77777777" w:rsidR="0076033E" w:rsidRPr="0076033E" w:rsidRDefault="0076033E" w:rsidP="0055034C"/>
    <w:p w14:paraId="09C398A1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1B7A7" wp14:editId="5F7F6C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3688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1B7A7" id="Rectangle à coins arrondis 42" o:spid="_x0000_s1046" style="position:absolute;margin-left:0;margin-top:-.05pt;width:69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JNXl4L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79A53688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5BE6A" wp14:editId="5E16AF0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3A1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5BE6A" id="Rectangle à coins arrondis 44" o:spid="_x0000_s1047" style="position:absolute;margin-left:76pt;margin-top:.45pt;width:69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hz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DqU3hz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2DA213A1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45035F" wp14:editId="1D9F21F7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EE30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5035F" id="Rectangle à coins arrondis 52" o:spid="_x0000_s1048" style="position:absolute;margin-left:151pt;margin-top:-.05pt;width:69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Dc75YmtwIAALA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1A5CEE30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6BB05" wp14:editId="3AA1BB28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AF1F7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6BB05" id="Rectangle à coins arrondis 53" o:spid="_x0000_s1049" style="position:absolute;margin-left:226pt;margin-top:-.05pt;width:69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" fillcolor="#d9d9d9" stroked="f" strokeweight="1pt">
                <v:stroke joinstyle="miter"/>
                <v:textbox>
                  <w:txbxContent>
                    <w:p w14:paraId="462AF1F7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5CF9C" wp14:editId="334A8AF5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B464C" w14:textId="77777777" w:rsidR="003E01C9" w:rsidRPr="00E56AC0" w:rsidRDefault="003E01C9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CF9C" id="Rectangle à coins arrondis 54" o:spid="_x0000_s1050" style="position:absolute;margin-left:301pt;margin-top:.45pt;width:69pt;height:1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" fillcolor="#fabf8f" stroked="f" strokeweight="1pt">
                <v:stroke joinstyle="miter"/>
                <v:textbox>
                  <w:txbxContent>
                    <w:p w14:paraId="7C2B464C" w14:textId="77777777" w:rsidR="003E01C9" w:rsidRPr="00E56AC0" w:rsidRDefault="003E01C9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C316FB" w14:textId="77777777" w:rsidR="00E56AC0" w:rsidRPr="00A42D28" w:rsidRDefault="00E56AC0" w:rsidP="00A42D28">
      <w:pPr>
        <w:pStyle w:val="Titre2"/>
        <w:spacing w:before="0" w:line="240" w:lineRule="auto"/>
        <w:rPr>
          <w:sz w:val="22"/>
          <w:szCs w:val="22"/>
        </w:rPr>
      </w:pPr>
    </w:p>
    <w:p w14:paraId="6A556164" w14:textId="3BE53CBD" w:rsidR="00B466AD" w:rsidRPr="00E56AC0" w:rsidRDefault="00B466AD" w:rsidP="00B466AD">
      <w:pPr>
        <w:pStyle w:val="Titre2"/>
        <w:rPr>
          <w:rFonts w:asciiTheme="minorHAnsi" w:hAnsiTheme="minorHAnsi"/>
          <w:sz w:val="28"/>
        </w:rPr>
      </w:pPr>
      <w:bookmarkStart w:id="10" w:name="_Toc114040230"/>
      <w:r w:rsidRPr="00E56AC0">
        <w:rPr>
          <w:rFonts w:asciiTheme="minorHAnsi" w:hAnsiTheme="minorHAnsi"/>
          <w:sz w:val="28"/>
        </w:rPr>
        <w:t>Pour les résidents</w:t>
      </w:r>
      <w:bookmarkEnd w:id="10"/>
    </w:p>
    <w:tbl>
      <w:tblPr>
        <w:tblStyle w:val="Grilledutableau"/>
        <w:tblW w:w="11524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464"/>
        <w:gridCol w:w="2268"/>
      </w:tblGrid>
      <w:tr w:rsidR="00A42D28" w:rsidRPr="00E56AC0" w14:paraId="76AE8124" w14:textId="77777777" w:rsidTr="00A42D28">
        <w:trPr>
          <w:jc w:val="center"/>
        </w:trPr>
        <w:tc>
          <w:tcPr>
            <w:tcW w:w="516" w:type="dxa"/>
            <w:vAlign w:val="center"/>
          </w:tcPr>
          <w:p w14:paraId="68861AB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7BBC7D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091D1F99" w14:textId="11761E1C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55E5F32" w14:textId="7B6DC221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64" w:type="dxa"/>
            <w:vAlign w:val="center"/>
          </w:tcPr>
          <w:p w14:paraId="3D51D812" w14:textId="54F2E59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 de mise en œuvre</w:t>
            </w:r>
          </w:p>
        </w:tc>
        <w:tc>
          <w:tcPr>
            <w:tcW w:w="2268" w:type="dxa"/>
            <w:vAlign w:val="center"/>
          </w:tcPr>
          <w:p w14:paraId="07DAF9D1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058769B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DC61FBE" w14:textId="4990098A" w:rsidR="00E16AC5" w:rsidRPr="0055034C" w:rsidRDefault="002B2181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4BCA991" w14:textId="7DAE391D" w:rsidR="00E16AC5" w:rsidRPr="0055034C" w:rsidRDefault="00E16AC5" w:rsidP="00892CE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>Le dépistage COVID-19 par RT-PCR ou test antigénique</w:t>
            </w:r>
            <w:r w:rsidR="00F83A89" w:rsidRPr="0055034C">
              <w:rPr>
                <w:rFonts w:asciiTheme="minorHAnsi" w:hAnsiTheme="minorHAnsi"/>
                <w:sz w:val="20"/>
                <w:szCs w:val="20"/>
              </w:rPr>
              <w:t>/TROD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des résidents contacts </w:t>
            </w:r>
            <w:r w:rsidR="00892CE6"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3C9E962" w14:textId="1247D30B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782546" w14:textId="5D2A4579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C6D9F1"/>
            <w:vAlign w:val="center"/>
          </w:tcPr>
          <w:p w14:paraId="440B0A07" w14:textId="1B83C70E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6D9F1"/>
          </w:tcPr>
          <w:p w14:paraId="768C7592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F938AD3" w14:textId="77777777" w:rsidTr="00A42D28">
        <w:trPr>
          <w:jc w:val="center"/>
        </w:trPr>
        <w:tc>
          <w:tcPr>
            <w:tcW w:w="516" w:type="dxa"/>
            <w:shd w:val="clear" w:color="auto" w:fill="F2DBDB"/>
            <w:vAlign w:val="center"/>
          </w:tcPr>
          <w:p w14:paraId="36F02957" w14:textId="35CABED0" w:rsidR="00A42D28" w:rsidRPr="00E56AC0" w:rsidRDefault="002B218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F2DBDB"/>
            <w:vAlign w:val="center"/>
          </w:tcPr>
          <w:p w14:paraId="366EB27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levée des mesures C</w:t>
            </w:r>
            <w:r>
              <w:rPr>
                <w:rFonts w:asciiTheme="minorHAnsi" w:hAnsiTheme="minorHAnsi"/>
                <w:sz w:val="20"/>
                <w:szCs w:val="20"/>
              </w:rPr>
              <w:t>OVID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-19 (isolement)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6D42E66A" w14:textId="7702884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474A0EED" w14:textId="3865E9D8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F2DBDB"/>
            <w:vAlign w:val="center"/>
          </w:tcPr>
          <w:p w14:paraId="3A8E6A6B" w14:textId="013AC95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/>
          </w:tcPr>
          <w:p w14:paraId="04955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647" w:rsidRPr="00E56AC0" w14:paraId="2E76A6A0" w14:textId="77777777" w:rsidTr="002B2181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6A9A273" w14:textId="1449BEF6" w:rsidR="00457647" w:rsidRDefault="002B2181" w:rsidP="0045764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4C9F025" w14:textId="01298E25" w:rsidR="00457647" w:rsidRPr="00E56AC0" w:rsidRDefault="00457647" w:rsidP="001A672B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 concomitante </w:t>
            </w:r>
            <w:r>
              <w:rPr>
                <w:rFonts w:asciiTheme="minorHAnsi" w:hAnsiTheme="minorHAnsi"/>
                <w:sz w:val="20"/>
                <w:szCs w:val="20"/>
              </w:rPr>
              <w:t>d’un cluster,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(RT-PCR ou TAG)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de l’établissement,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20E712A" w14:textId="7B70800A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F183B2A" w14:textId="25ECE829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BDD6EE" w:themeFill="accent1" w:themeFillTint="66"/>
            <w:vAlign w:val="center"/>
          </w:tcPr>
          <w:p w14:paraId="4FA28B1B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9BF6446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1B804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163D3292" w14:textId="6457E8EA" w:rsidR="00B466AD" w:rsidRDefault="00B466AD" w:rsidP="00B466AD">
      <w:pPr>
        <w:pStyle w:val="Titre2"/>
        <w:rPr>
          <w:rFonts w:asciiTheme="minorHAnsi" w:hAnsiTheme="minorHAnsi"/>
          <w:sz w:val="28"/>
        </w:rPr>
      </w:pPr>
      <w:bookmarkStart w:id="11" w:name="_Toc114040231"/>
      <w:r w:rsidRPr="00E56AC0">
        <w:rPr>
          <w:rFonts w:asciiTheme="minorHAnsi" w:hAnsiTheme="minorHAnsi"/>
          <w:sz w:val="28"/>
        </w:rPr>
        <w:t>Pour le personnel de la structure et intervenants extérieurs</w:t>
      </w:r>
      <w:bookmarkEnd w:id="11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8"/>
        <w:gridCol w:w="6240"/>
        <w:gridCol w:w="567"/>
        <w:gridCol w:w="567"/>
        <w:gridCol w:w="1429"/>
        <w:gridCol w:w="2262"/>
      </w:tblGrid>
      <w:tr w:rsidR="00A42D28" w:rsidRPr="00E56AC0" w14:paraId="5E367F8B" w14:textId="77777777" w:rsidTr="00A42D28">
        <w:trPr>
          <w:jc w:val="center"/>
        </w:trPr>
        <w:tc>
          <w:tcPr>
            <w:tcW w:w="418" w:type="dxa"/>
            <w:vAlign w:val="center"/>
          </w:tcPr>
          <w:p w14:paraId="44C9B89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0" w:type="dxa"/>
            <w:vAlign w:val="center"/>
          </w:tcPr>
          <w:p w14:paraId="09BB89D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AA3E926" w14:textId="07136B9A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5B5862A6" w14:textId="0F13A35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9" w:type="dxa"/>
            <w:vAlign w:val="center"/>
          </w:tcPr>
          <w:p w14:paraId="1EB14E99" w14:textId="74F49220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</w:t>
            </w:r>
            <w:r w:rsidR="00E16AC5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de </w:t>
            </w:r>
          </w:p>
          <w:p w14:paraId="7D345428" w14:textId="1321061F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2" w:type="dxa"/>
            <w:vAlign w:val="center"/>
          </w:tcPr>
          <w:p w14:paraId="5B8D7E63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6FA560E0" w14:textId="77777777" w:rsidTr="00A42D28">
        <w:trPr>
          <w:jc w:val="center"/>
        </w:trPr>
        <w:tc>
          <w:tcPr>
            <w:tcW w:w="418" w:type="dxa"/>
            <w:shd w:val="clear" w:color="auto" w:fill="C6D9F1"/>
            <w:vAlign w:val="center"/>
          </w:tcPr>
          <w:p w14:paraId="6BC7E0B1" w14:textId="77777777" w:rsidR="00E16AC5" w:rsidRPr="00E56AC0" w:rsidRDefault="00E16AC5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40" w:type="dxa"/>
            <w:shd w:val="clear" w:color="auto" w:fill="C6D9F1"/>
            <w:vAlign w:val="center"/>
          </w:tcPr>
          <w:p w14:paraId="6E03E766" w14:textId="16180550" w:rsidR="00E16AC5" w:rsidRPr="008A2E96" w:rsidRDefault="008A2E96" w:rsidP="008A2E9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dépistage COVID-19 par RT-PCR ou test antigénique/TROD </w:t>
            </w:r>
            <w:r w:rsidRPr="0055034C">
              <w:rPr>
                <w:rFonts w:asciiTheme="minorHAnsi" w:hAnsiTheme="minorHAnsi"/>
                <w:sz w:val="20"/>
              </w:rPr>
              <w:t>des professionnels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034C">
              <w:rPr>
                <w:rFonts w:asciiTheme="minorHAnsi" w:hAnsiTheme="minorHAnsi"/>
                <w:sz w:val="20"/>
              </w:rPr>
              <w:t xml:space="preserve">(y compris intérimaires et remplaçants)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2A09BCB" w14:textId="3A238503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8445F90" w14:textId="00E05677" w:rsidR="00E16AC5" w:rsidRPr="00E56AC0" w:rsidRDefault="00E16AC5" w:rsidP="00E16AC5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C6D9F1"/>
            <w:vAlign w:val="center"/>
          </w:tcPr>
          <w:p w14:paraId="26859051" w14:textId="68CD550A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6CFE3788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2F8ADBA" w14:textId="77777777" w:rsidTr="00A42D28">
        <w:trPr>
          <w:jc w:val="center"/>
        </w:trPr>
        <w:tc>
          <w:tcPr>
            <w:tcW w:w="418" w:type="dxa"/>
            <w:shd w:val="clear" w:color="auto" w:fill="FFCC99"/>
            <w:vAlign w:val="center"/>
          </w:tcPr>
          <w:p w14:paraId="368276F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40" w:type="dxa"/>
            <w:shd w:val="clear" w:color="auto" w:fill="FFCC99"/>
            <w:vAlign w:val="center"/>
          </w:tcPr>
          <w:p w14:paraId="461B0333" w14:textId="7134A6F6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 C</w:t>
            </w:r>
            <w:r>
              <w:rPr>
                <w:rFonts w:asciiTheme="minorHAnsi" w:hAnsiTheme="minorHAnsi"/>
                <w:sz w:val="20"/>
              </w:rPr>
              <w:t>OVID</w:t>
            </w:r>
            <w:r w:rsidRPr="00E56AC0">
              <w:rPr>
                <w:rFonts w:asciiTheme="minorHAnsi" w:hAnsiTheme="minorHAnsi"/>
                <w:sz w:val="20"/>
              </w:rPr>
              <w:t xml:space="preserve">-19 positifs symptomatiques sont placés en éviction 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 (reprise du travail au </w:t>
            </w:r>
            <w:r>
              <w:rPr>
                <w:rFonts w:asciiTheme="minorHAnsi" w:hAnsiTheme="minorHAnsi"/>
                <w:sz w:val="20"/>
              </w:rPr>
              <w:t>5ème</w:t>
            </w:r>
            <w:r w:rsidRPr="00E56AC0">
              <w:rPr>
                <w:rFonts w:asciiTheme="minorHAnsi" w:hAnsiTheme="minorHAnsi"/>
                <w:sz w:val="20"/>
              </w:rPr>
              <w:t xml:space="preserve"> jour si disparition de la fièvre et amélioration de l’état respiratoire </w:t>
            </w:r>
            <w:r>
              <w:rPr>
                <w:rFonts w:asciiTheme="minorHAnsi" w:hAnsiTheme="minorHAnsi"/>
                <w:sz w:val="20"/>
              </w:rPr>
              <w:t>et test négatif</w:t>
            </w:r>
            <w:r w:rsidRPr="00E56AC0">
              <w:rPr>
                <w:rFonts w:asciiTheme="minorHAnsi" w:hAnsiTheme="minorHAnsi"/>
                <w:sz w:val="20"/>
              </w:rPr>
              <w:t>).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382E0BFB" w14:textId="2351843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09FF8AC2" w14:textId="37183A43" w:rsidR="00A42D28" w:rsidRPr="00E56AC0" w:rsidRDefault="00A42D28" w:rsidP="00A42D28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FFCC99"/>
            <w:vAlign w:val="center"/>
          </w:tcPr>
          <w:p w14:paraId="598E774C" w14:textId="6212E59C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CC99"/>
          </w:tcPr>
          <w:p w14:paraId="498373A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222169C" w14:textId="77777777" w:rsidTr="00A42D28">
        <w:trPr>
          <w:jc w:val="center"/>
        </w:trPr>
        <w:tc>
          <w:tcPr>
            <w:tcW w:w="418" w:type="dxa"/>
            <w:shd w:val="clear" w:color="auto" w:fill="FFCC99"/>
            <w:vAlign w:val="center"/>
          </w:tcPr>
          <w:p w14:paraId="5E9E4509" w14:textId="3C7FF030" w:rsidR="00A42D28" w:rsidRDefault="00F6546E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240" w:type="dxa"/>
            <w:shd w:val="clear" w:color="auto" w:fill="FFCC99"/>
            <w:vAlign w:val="center"/>
          </w:tcPr>
          <w:p w14:paraId="78CB5F87" w14:textId="4B637CC0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cas de tension en personnel, les professionnels testés COVID-19 positifs sont affectés à la prise en charge des résidents COVID-19 et bénéficient d’un circuit/horaire dédié au niveau de : vestiaire, salle de pause, temps de pause pour ne pas </w:t>
            </w:r>
            <w:r w:rsidR="009955E3">
              <w:rPr>
                <w:rFonts w:asciiTheme="minorHAnsi" w:hAnsiTheme="minorHAnsi"/>
                <w:sz w:val="20"/>
              </w:rPr>
              <w:t>côtoyer</w:t>
            </w:r>
            <w:r>
              <w:rPr>
                <w:rFonts w:asciiTheme="minorHAnsi" w:hAnsiTheme="minorHAnsi"/>
                <w:sz w:val="20"/>
              </w:rPr>
              <w:t xml:space="preserve"> des professionnels/résidents non COVID.</w:t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2D1CC883" w14:textId="2627516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282F2A23" w14:textId="4D6991E3" w:rsidR="00A42D28" w:rsidRPr="00E56AC0" w:rsidRDefault="00A42D28" w:rsidP="00A42D28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FFCC99"/>
            <w:vAlign w:val="center"/>
          </w:tcPr>
          <w:p w14:paraId="444516D7" w14:textId="2B7AFC5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CC99"/>
          </w:tcPr>
          <w:p w14:paraId="298A1A5C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2D8D2B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5953363A" w14:textId="1297EF94" w:rsidR="00BA1BCA" w:rsidRDefault="00BA1BCA" w:rsidP="00D371EA">
      <w:pPr>
        <w:pStyle w:val="Sansinterligne"/>
      </w:pPr>
    </w:p>
    <w:p w14:paraId="68543891" w14:textId="6A8C189B" w:rsidR="00E56AC0" w:rsidRPr="007F6756" w:rsidRDefault="00E56AC0" w:rsidP="00B42C2D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 xml:space="preserve">Glossaire des </w:t>
      </w:r>
      <w:r w:rsidR="000B1AD5">
        <w:rPr>
          <w:rFonts w:asciiTheme="minorHAnsi" w:hAnsiTheme="minorHAnsi"/>
          <w:b/>
          <w:color w:val="002060"/>
        </w:rPr>
        <w:t>liens utiles</w:t>
      </w:r>
      <w:r w:rsidRPr="007F6756">
        <w:rPr>
          <w:rFonts w:asciiTheme="minorHAnsi" w:hAnsiTheme="minorHAnsi"/>
          <w:b/>
          <w:color w:val="002060"/>
        </w:rPr>
        <w:t> :</w:t>
      </w:r>
    </w:p>
    <w:p w14:paraId="72AFAFFE" w14:textId="293255BF" w:rsidR="00892CE6" w:rsidRDefault="003E01C9" w:rsidP="000B1AD5">
      <w:pPr>
        <w:pStyle w:val="Sansinterligne"/>
        <w:numPr>
          <w:ilvl w:val="0"/>
          <w:numId w:val="4"/>
        </w:numPr>
        <w:ind w:left="284" w:hanging="218"/>
        <w:rPr>
          <w:rStyle w:val="Lienhypertexte"/>
          <w:rFonts w:asciiTheme="minorHAnsi" w:hAnsiTheme="minorHAnsi"/>
          <w:sz w:val="20"/>
          <w:szCs w:val="20"/>
        </w:rPr>
      </w:pPr>
      <w:hyperlink r:id="rId28" w:history="1">
        <w:r w:rsidR="00892CE6" w:rsidRPr="00892CE6">
          <w:rPr>
            <w:rStyle w:val="Lienhypertexte"/>
            <w:rFonts w:asciiTheme="minorHAnsi" w:hAnsiTheme="minorHAnsi"/>
            <w:sz w:val="20"/>
            <w:szCs w:val="20"/>
          </w:rPr>
          <w:t>Caractéristiques et utilisation des tests d’orientation diagnostique pour la Grippe et la COVID-19</w:t>
        </w:r>
      </w:hyperlink>
    </w:p>
    <w:p w14:paraId="0830C4C4" w14:textId="69FC9AAF" w:rsidR="00A71A74" w:rsidRDefault="003E01C9" w:rsidP="000B1AD5">
      <w:pPr>
        <w:pStyle w:val="Sansinterligne"/>
        <w:numPr>
          <w:ilvl w:val="0"/>
          <w:numId w:val="4"/>
        </w:numPr>
        <w:ind w:left="284" w:hanging="218"/>
        <w:rPr>
          <w:rStyle w:val="Lienhypertexte"/>
          <w:rFonts w:asciiTheme="minorHAnsi" w:hAnsiTheme="minorHAnsi"/>
          <w:sz w:val="20"/>
          <w:szCs w:val="20"/>
        </w:rPr>
      </w:pPr>
      <w:hyperlink r:id="rId29" w:history="1">
        <w:r w:rsidR="000B1AD5" w:rsidRPr="000B1AD5">
          <w:rPr>
            <w:rStyle w:val="Lienhypertexte"/>
            <w:rFonts w:asciiTheme="minorHAnsi" w:hAnsiTheme="minorHAnsi"/>
            <w:sz w:val="20"/>
            <w:szCs w:val="20"/>
          </w:rPr>
          <w:t>Recommandations sanitaires générales pour les professionnels du secteur social et médico-social</w:t>
        </w:r>
      </w:hyperlink>
    </w:p>
    <w:p w14:paraId="1C80DCF9" w14:textId="77777777" w:rsidR="00457647" w:rsidRDefault="003E01C9" w:rsidP="002B2181">
      <w:pPr>
        <w:pStyle w:val="Sansinterligne"/>
        <w:numPr>
          <w:ilvl w:val="0"/>
          <w:numId w:val="4"/>
        </w:numPr>
        <w:ind w:left="284" w:hanging="218"/>
        <w:rPr>
          <w:rStyle w:val="Lienhypertexte"/>
          <w:rFonts w:asciiTheme="minorHAnsi" w:hAnsiTheme="minorHAnsi"/>
          <w:sz w:val="20"/>
          <w:szCs w:val="20"/>
        </w:rPr>
      </w:pPr>
      <w:hyperlink r:id="rId30" w:history="1">
        <w:r w:rsidR="000B1AD5" w:rsidRPr="000B1AD5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 – Ministère de la santé et de la prévention – 17/03/2023</w:t>
        </w:r>
      </w:hyperlink>
      <w:r w:rsidR="000B1AD5">
        <w:rPr>
          <w:rStyle w:val="Lienhypertexte"/>
          <w:rFonts w:asciiTheme="minorHAnsi" w:hAnsiTheme="minorHAnsi"/>
          <w:sz w:val="20"/>
          <w:szCs w:val="20"/>
        </w:rPr>
        <w:t xml:space="preserve"> </w:t>
      </w:r>
    </w:p>
    <w:p w14:paraId="5849319D" w14:textId="0400A824" w:rsidR="00457647" w:rsidRPr="00457647" w:rsidRDefault="00457647" w:rsidP="002B2181">
      <w:pPr>
        <w:pStyle w:val="Sansinterligne"/>
        <w:numPr>
          <w:ilvl w:val="0"/>
          <w:numId w:val="4"/>
        </w:numPr>
        <w:ind w:left="284" w:hanging="218"/>
        <w:rPr>
          <w:rStyle w:val="Lienhypertexte"/>
          <w:rFonts w:asciiTheme="minorHAnsi" w:hAnsiTheme="minorHAnsi"/>
          <w:sz w:val="20"/>
          <w:szCs w:val="20"/>
        </w:rPr>
      </w:pPr>
      <w:r w:rsidRPr="00457647">
        <w:rPr>
          <w:rStyle w:val="Lienhypertexte"/>
          <w:rFonts w:asciiTheme="minorHAnsi" w:hAnsiTheme="minorHAnsi"/>
          <w:sz w:val="20"/>
          <w:szCs w:val="20"/>
        </w:rPr>
        <w:t>Campagne de rappel : Procédure en cas de cluster au sein d’un ESMS</w:t>
      </w:r>
      <w:r>
        <w:rPr>
          <w:rStyle w:val="Lienhypertexte"/>
          <w:rFonts w:asciiTheme="minorHAnsi" w:hAnsiTheme="minorHAnsi"/>
          <w:sz w:val="20"/>
          <w:szCs w:val="20"/>
        </w:rPr>
        <w:t xml:space="preserve"> – MSP 02/10/2023</w:t>
      </w:r>
    </w:p>
    <w:p w14:paraId="1C3CB824" w14:textId="77777777" w:rsidR="00A71A74" w:rsidRDefault="00A71A74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607100E3" w14:textId="0EC3660F" w:rsidR="00A71A74" w:rsidRDefault="00A71A74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792F0172" w14:textId="3AEA0578" w:rsidR="000B1AD5" w:rsidRDefault="000B1AD5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3EE0A336" w14:textId="6E0D143C" w:rsidR="000B1AD5" w:rsidRDefault="000B1AD5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06CE2ADA" w14:textId="59F39C94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71CAC1EA" w14:textId="16472FC8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4400B624" w14:textId="77777777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6457B471" w14:textId="2219AB9C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4DD95278" w14:textId="5D5FB07E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3B02CB3C" w14:textId="7E664A1C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3536053D" w14:textId="77777777" w:rsidR="00326377" w:rsidRDefault="00326377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5AA76454" w14:textId="77777777" w:rsidR="004C097B" w:rsidRDefault="004C097B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</w:p>
    <w:p w14:paraId="138D2835" w14:textId="7BAB2371" w:rsidR="00A71A74" w:rsidRPr="00E56AC0" w:rsidRDefault="00A71A74" w:rsidP="00A71A74">
      <w:pPr>
        <w:pStyle w:val="Titre1"/>
        <w:shd w:val="clear" w:color="auto" w:fill="002060"/>
        <w:ind w:left="-709" w:right="-709"/>
        <w:jc w:val="center"/>
        <w:rPr>
          <w:rFonts w:asciiTheme="minorHAnsi" w:hAnsiTheme="minorHAnsi"/>
          <w:color w:val="FFFFFF" w:themeColor="background1"/>
          <w:sz w:val="36"/>
        </w:rPr>
      </w:pPr>
      <w:bookmarkStart w:id="12" w:name="_Toc114040233"/>
      <w:r w:rsidRPr="00E56AC0">
        <w:rPr>
          <w:rFonts w:asciiTheme="minorHAnsi" w:hAnsiTheme="minorHAnsi"/>
          <w:color w:val="FFFFFF" w:themeColor="background1"/>
          <w:sz w:val="36"/>
        </w:rPr>
        <w:lastRenderedPageBreak/>
        <w:t>Che</w:t>
      </w:r>
      <w:r>
        <w:rPr>
          <w:rFonts w:asciiTheme="minorHAnsi" w:hAnsiTheme="minorHAnsi"/>
          <w:color w:val="FFFFFF" w:themeColor="background1"/>
          <w:sz w:val="36"/>
        </w:rPr>
        <w:t>c</w:t>
      </w:r>
      <w:r w:rsidRPr="00E56AC0">
        <w:rPr>
          <w:rFonts w:asciiTheme="minorHAnsi" w:hAnsiTheme="minorHAnsi"/>
          <w:color w:val="FFFFFF" w:themeColor="background1"/>
          <w:sz w:val="36"/>
        </w:rPr>
        <w:t>klist</w:t>
      </w:r>
      <w:r>
        <w:rPr>
          <w:rFonts w:asciiTheme="minorHAnsi" w:hAnsiTheme="minorHAnsi"/>
          <w:color w:val="FFFFFF" w:themeColor="background1"/>
          <w:sz w:val="36"/>
        </w:rPr>
        <w:t xml:space="preserve"> 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gestion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>
        <w:rPr>
          <w:rFonts w:asciiTheme="minorHAnsi" w:hAnsiTheme="minorHAnsi"/>
          <w:color w:val="FFFFFF" w:themeColor="background1"/>
          <w:sz w:val="36"/>
        </w:rPr>
        <w:t>Gastro-Entérite Aiguë</w:t>
      </w:r>
      <w:r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12"/>
      <w:r w:rsidR="00892CE6">
        <w:rPr>
          <w:rFonts w:asciiTheme="minorHAnsi" w:hAnsiTheme="minorHAnsi"/>
          <w:color w:val="FFFFFF" w:themeColor="background1"/>
          <w:sz w:val="36"/>
        </w:rPr>
        <w:t xml:space="preserve">       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>Cas groupes de G</w:t>
      </w:r>
      <w:r w:rsidR="00892CE6">
        <w:rPr>
          <w:rFonts w:asciiTheme="minorHAnsi" w:hAnsiTheme="minorHAnsi"/>
          <w:color w:val="FFFFFF" w:themeColor="background1"/>
          <w:sz w:val="24"/>
          <w:szCs w:val="24"/>
        </w:rPr>
        <w:t>EA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 xml:space="preserve"> =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92CE6" w:rsidRPr="00823D9D">
        <w:rPr>
          <w:rFonts w:asciiTheme="minorHAnsi" w:hAnsiTheme="minorHAnsi"/>
          <w:color w:val="FFFFFF" w:themeColor="background1"/>
          <w:sz w:val="24"/>
          <w:szCs w:val="24"/>
        </w:rPr>
        <w:t>survenue de</w:t>
      </w:r>
      <w:r w:rsidR="00892CE6">
        <w:rPr>
          <w:rFonts w:asciiTheme="minorHAnsi" w:hAnsiTheme="minorHAnsi"/>
          <w:color w:val="FFFFFF" w:themeColor="background1"/>
          <w:sz w:val="36"/>
        </w:rPr>
        <w:t xml:space="preserve"> </w:t>
      </w:r>
      <w:r w:rsidR="00892CE6" w:rsidRPr="00823D9D">
        <w:rPr>
          <w:rFonts w:asciiTheme="minorHAnsi" w:hAnsiTheme="minorHAnsi"/>
          <w:color w:val="FFFFFF" w:themeColor="background1"/>
          <w:sz w:val="24"/>
        </w:rPr>
        <w:t>5 cas en 4 jours</w:t>
      </w:r>
    </w:p>
    <w:p w14:paraId="6F405B4A" w14:textId="77777777" w:rsidR="0076033E" w:rsidRPr="0055034C" w:rsidRDefault="0076033E" w:rsidP="0055034C"/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3E01C9" w:rsidRPr="00E56AC0" w:rsidRDefault="003E01C9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00FD" id="Rectangle à coins arrondis 2" o:spid="_x0000_s1051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" fillcolor="#c6d9f1" stroked="f" strokeweight="1pt">
                <v:stroke joinstyle="miter"/>
                <v:textbox>
                  <w:txbxContent>
                    <w:p w14:paraId="4C2BEA12" w14:textId="77777777" w:rsidR="003E01C9" w:rsidRPr="00E56AC0" w:rsidRDefault="003E01C9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3E01C9" w:rsidRPr="00E56AC0" w:rsidRDefault="003E01C9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DD4B" id="Rectangle à coins arrondis 3" o:spid="_x0000_s1052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mruM9twIAAK4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0DC8FC4B" w14:textId="77777777" w:rsidR="003E01C9" w:rsidRPr="00E56AC0" w:rsidRDefault="003E01C9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3E01C9" w:rsidRPr="00E56AC0" w:rsidRDefault="003E01C9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072E" id="Rectangle à coins arrondis 5" o:spid="_x0000_s1053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Za2T7twIAAK4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3BDE39A7" w14:textId="77777777" w:rsidR="003E01C9" w:rsidRPr="00E56AC0" w:rsidRDefault="003E01C9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3E01C9" w:rsidRPr="00E56AC0" w:rsidRDefault="003E01C9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F34B" id="Rectangle à coins arrondis 6" o:spid="_x0000_s1054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OCmYbe1AgAArg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E09010A" w14:textId="77777777" w:rsidR="003E01C9" w:rsidRPr="00E56AC0" w:rsidRDefault="003E01C9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3E01C9" w:rsidRPr="00E56AC0" w:rsidRDefault="003E01C9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7CBE" id="Rectangle à coins arrondis 7" o:spid="_x0000_s1055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Kg+YdtwIA&#10;AK4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19B35922" w14:textId="77777777" w:rsidR="003E01C9" w:rsidRPr="00E56AC0" w:rsidRDefault="003E01C9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3" w:name="_Toc114040234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13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en complément des précautions standard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77777777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7777777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Eliminer les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1DB906E3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selon la procédure 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6245833F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>(sans rinçage ou autre traitement préalable, si besoin éliminer l’excèdent d’excr</w:t>
            </w:r>
            <w:r w:rsidR="0088619E">
              <w:rPr>
                <w:rFonts w:asciiTheme="minorHAnsi" w:hAnsiTheme="minorHAnsi"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sz w:val="20"/>
                <w:szCs w:val="20"/>
              </w:rPr>
              <w:t>ta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82B992A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traité avec un produit désinfectant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4" w:name="_Toc114040235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14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40EBBE9A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norovirucide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virucidie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DC3DB72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77777777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détergeant/désinfectant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norovirucide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Javel 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à 0,5%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77777777" w:rsidR="00A71A74" w:rsidRP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551CD6A9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5" w:name="_Toc114040236"/>
      <w:r w:rsidRPr="002D5433">
        <w:rPr>
          <w:rFonts w:asciiTheme="minorHAnsi" w:hAnsiTheme="minorHAnsi"/>
          <w:sz w:val="28"/>
        </w:rPr>
        <w:t>Pour le personnel symptomatique</w:t>
      </w:r>
      <w:bookmarkEnd w:id="15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4BCC5D7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79F7796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BBBAF9F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A4D69D0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6" w:name="_Toc114040237"/>
      <w:r w:rsidRPr="00E56AC0">
        <w:rPr>
          <w:rFonts w:asciiTheme="minorHAnsi" w:hAnsiTheme="minorHAnsi"/>
          <w:sz w:val="28"/>
        </w:rPr>
        <w:t>Au niveau de l’établissement</w:t>
      </w:r>
      <w:bookmarkEnd w:id="16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7" w:name="_Toc114040238"/>
      <w:r w:rsidRPr="00F47BAD">
        <w:rPr>
          <w:rFonts w:asciiTheme="minorHAnsi" w:hAnsiTheme="minorHAnsi"/>
          <w:sz w:val="28"/>
        </w:rPr>
        <w:t>Recherche étiologique</w:t>
      </w:r>
      <w:bookmarkEnd w:id="17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18D612E4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echerche de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Clostridium difficile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C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oprocultures sur prélèvements frais ou conservés moins de 12 heures à 4°C (transport dans un triple emballage)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0BD1AA64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739C92F6" w14:textId="77777777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 :</w:t>
      </w:r>
    </w:p>
    <w:p w14:paraId="58BEDD61" w14:textId="756BF235" w:rsidR="00A71A74" w:rsidRDefault="003E01C9" w:rsidP="00A71A74">
      <w:pPr>
        <w:pStyle w:val="Sansinterligne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1" w:history="1"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technique détaillée GEA interCPIAS</w:t>
        </w:r>
      </w:hyperlink>
    </w:p>
    <w:p w14:paraId="4937CB7F" w14:textId="5706BDAA" w:rsidR="00594F8C" w:rsidRPr="00594F8C" w:rsidRDefault="00594F8C" w:rsidP="00A71A74">
      <w:pPr>
        <w:pStyle w:val="Sansinterligne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Fiche technique détaillée Gestion des déchets interCPIAS (2017)</w:t>
      </w:r>
    </w:p>
    <w:p w14:paraId="2D3FAF60" w14:textId="34A37333" w:rsidR="00A71A74" w:rsidRDefault="00594F8C" w:rsidP="00A71A74">
      <w:pPr>
        <w:pStyle w:val="Sansinterligne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2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« Critères d’orientation Tiac ou GEA » </w:t>
        </w:r>
      </w:hyperlink>
    </w:p>
    <w:p w14:paraId="7F37C73E" w14:textId="77777777" w:rsidR="00A71A74" w:rsidRDefault="003E01C9" w:rsidP="00A71A74">
      <w:pPr>
        <w:pStyle w:val="Sansinterligne"/>
        <w:rPr>
          <w:rFonts w:asciiTheme="minorHAnsi" w:hAnsiTheme="minorHAnsi" w:cs="Arial"/>
          <w:bCs/>
          <w:sz w:val="20"/>
          <w:szCs w:val="20"/>
        </w:rPr>
      </w:pPr>
      <w:hyperlink r:id="rId33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19E39FC5" w14:textId="77777777" w:rsidR="00A71A74" w:rsidRPr="003821CC" w:rsidRDefault="00A71A74" w:rsidP="00A71A74">
      <w:pPr>
        <w:pStyle w:val="Sansinterligne"/>
        <w:rPr>
          <w:rFonts w:asciiTheme="minorHAnsi" w:hAnsiTheme="minorHAnsi"/>
          <w:sz w:val="20"/>
          <w:szCs w:val="20"/>
        </w:rPr>
      </w:pPr>
    </w:p>
    <w:p w14:paraId="6C090E39" w14:textId="77777777" w:rsidR="004C45DA" w:rsidRPr="00E16AC5" w:rsidRDefault="004C45DA" w:rsidP="004C45DA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 :</w:t>
      </w:r>
    </w:p>
    <w:p w14:paraId="30572A94" w14:textId="4A8A5488" w:rsidR="00A71A74" w:rsidRDefault="003E01C9" w:rsidP="00B42C2D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34" w:history="1">
        <w:r w:rsidR="004C45DA"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B093B12" w14:textId="77777777" w:rsidR="00A71A74" w:rsidRPr="007F6756" w:rsidRDefault="00A71A74" w:rsidP="00B42C2D">
      <w:pPr>
        <w:pStyle w:val="Sansinterligne"/>
        <w:rPr>
          <w:rFonts w:asciiTheme="minorHAnsi" w:hAnsiTheme="minorHAnsi"/>
          <w:sz w:val="20"/>
          <w:szCs w:val="20"/>
        </w:rPr>
      </w:pPr>
    </w:p>
    <w:sectPr w:rsidR="00A71A74" w:rsidRPr="007F6756" w:rsidSect="002B2181">
      <w:headerReference w:type="default" r:id="rId35"/>
      <w:footerReference w:type="default" r:id="rId36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0A4E" w14:textId="77777777" w:rsidR="00223436" w:rsidRDefault="00223436" w:rsidP="002F5F43">
      <w:pPr>
        <w:spacing w:after="0" w:line="240" w:lineRule="auto"/>
      </w:pPr>
      <w:r>
        <w:separator/>
      </w:r>
    </w:p>
  </w:endnote>
  <w:endnote w:type="continuationSeparator" w:id="0">
    <w:p w14:paraId="6BCD4DC5" w14:textId="77777777" w:rsidR="00223436" w:rsidRDefault="00223436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59305082" w:rsidR="003E01C9" w:rsidRPr="00CC1842" w:rsidRDefault="002B2181">
        <w:pPr>
          <w:pStyle w:val="Pieddepage"/>
          <w:jc w:val="center"/>
          <w:rPr>
            <w:rFonts w:asciiTheme="minorHAnsi" w:hAnsiTheme="minorHAnsi"/>
            <w:sz w:val="18"/>
          </w:rPr>
        </w:pPr>
        <w:r w:rsidRPr="00CC1842">
          <w:rPr>
            <w:rFonts w:asciiTheme="minorHAnsi" w:hAnsiTheme="minorHAnsi"/>
            <w:sz w:val="18"/>
          </w:rPr>
          <w:t>V</w:t>
        </w:r>
        <w:r>
          <w:rPr>
            <w:rFonts w:asciiTheme="minorHAnsi" w:hAnsiTheme="minorHAnsi"/>
            <w:sz w:val="18"/>
          </w:rPr>
          <w:t>09</w:t>
        </w:r>
        <w:r w:rsidR="003E01C9" w:rsidRPr="00CC1842">
          <w:rPr>
            <w:rFonts w:asciiTheme="minorHAnsi" w:hAnsiTheme="minorHAnsi"/>
            <w:sz w:val="18"/>
          </w:rPr>
          <w:t>/</w:t>
        </w:r>
        <w:r>
          <w:rPr>
            <w:rFonts w:asciiTheme="minorHAnsi" w:hAnsiTheme="minorHAnsi"/>
            <w:sz w:val="18"/>
          </w:rPr>
          <w:t>10</w:t>
        </w:r>
        <w:r w:rsidR="003E01C9" w:rsidRPr="00CC1842">
          <w:rPr>
            <w:rFonts w:asciiTheme="minorHAnsi" w:hAnsiTheme="minorHAnsi"/>
            <w:sz w:val="18"/>
          </w:rPr>
          <w:t>/202</w:t>
        </w:r>
        <w:r w:rsidR="003E01C9">
          <w:rPr>
            <w:rFonts w:asciiTheme="minorHAnsi" w:hAnsiTheme="minorHAnsi"/>
            <w:sz w:val="18"/>
          </w:rPr>
          <w:t>3</w:t>
        </w:r>
        <w:r w:rsidR="003E01C9" w:rsidRPr="00CC1842">
          <w:rPr>
            <w:rFonts w:asciiTheme="minorHAnsi" w:hAnsiTheme="minorHAnsi"/>
            <w:sz w:val="18"/>
          </w:rPr>
          <w:t xml:space="preserve"> </w:t>
        </w:r>
        <w:r w:rsidR="003E01C9" w:rsidRPr="00CC1842">
          <w:rPr>
            <w:rFonts w:asciiTheme="minorHAnsi" w:hAnsiTheme="minorHAnsi"/>
            <w:sz w:val="18"/>
          </w:rPr>
          <w:tab/>
        </w:r>
        <w:r w:rsidR="003E01C9" w:rsidRPr="00CC1842">
          <w:rPr>
            <w:rFonts w:asciiTheme="minorHAnsi" w:hAnsiTheme="minorHAnsi"/>
            <w:sz w:val="18"/>
          </w:rPr>
          <w:tab/>
        </w:r>
        <w:r w:rsidR="003E01C9" w:rsidRPr="00CC1842">
          <w:rPr>
            <w:rFonts w:asciiTheme="minorHAnsi" w:hAnsiTheme="minorHAnsi"/>
            <w:sz w:val="18"/>
          </w:rPr>
          <w:fldChar w:fldCharType="begin"/>
        </w:r>
        <w:r w:rsidR="003E01C9" w:rsidRPr="00CC1842">
          <w:rPr>
            <w:rFonts w:asciiTheme="minorHAnsi" w:hAnsiTheme="minorHAnsi"/>
            <w:sz w:val="18"/>
          </w:rPr>
          <w:instrText>PAGE   \* MERGEFORMAT</w:instrText>
        </w:r>
        <w:r w:rsidR="003E01C9" w:rsidRPr="00CC1842">
          <w:rPr>
            <w:rFonts w:asciiTheme="minorHAnsi" w:hAnsiTheme="minorHAnsi"/>
            <w:sz w:val="18"/>
          </w:rPr>
          <w:fldChar w:fldCharType="separate"/>
        </w:r>
        <w:r w:rsidR="00B20687">
          <w:rPr>
            <w:rFonts w:asciiTheme="minorHAnsi" w:hAnsiTheme="minorHAnsi"/>
            <w:noProof/>
            <w:sz w:val="18"/>
          </w:rPr>
          <w:t>7</w:t>
        </w:r>
        <w:r w:rsidR="003E01C9"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3E01C9" w:rsidRDefault="003E01C9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759E" w14:textId="77777777" w:rsidR="00223436" w:rsidRDefault="00223436" w:rsidP="002F5F43">
      <w:pPr>
        <w:spacing w:after="0" w:line="240" w:lineRule="auto"/>
      </w:pPr>
      <w:r>
        <w:separator/>
      </w:r>
    </w:p>
  </w:footnote>
  <w:footnote w:type="continuationSeparator" w:id="0">
    <w:p w14:paraId="367B1E09" w14:textId="77777777" w:rsidR="00223436" w:rsidRDefault="00223436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9128" w14:textId="78FA72DD" w:rsidR="003E01C9" w:rsidRDefault="003E01C9">
    <w:pPr>
      <w:pStyle w:val="En-tte"/>
    </w:pPr>
    <w:r>
      <w:rPr>
        <w:noProof/>
        <w:lang w:eastAsia="fr-FR"/>
      </w:rPr>
      <w:drawing>
        <wp:inline distT="0" distB="0" distL="0" distR="0" wp14:anchorId="6DF0B688" wp14:editId="46977C9D">
          <wp:extent cx="1755648" cy="568767"/>
          <wp:effectExtent l="0" t="0" r="0" b="317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40" cy="5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3E01C9" w:rsidRDefault="003E01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3"/>
    <w:rsid w:val="00016C6D"/>
    <w:rsid w:val="00023BE4"/>
    <w:rsid w:val="0002533D"/>
    <w:rsid w:val="000314AA"/>
    <w:rsid w:val="00044A47"/>
    <w:rsid w:val="00050675"/>
    <w:rsid w:val="000536C2"/>
    <w:rsid w:val="000673FF"/>
    <w:rsid w:val="000A04DA"/>
    <w:rsid w:val="000A1E4C"/>
    <w:rsid w:val="000B1AD5"/>
    <w:rsid w:val="000B7D28"/>
    <w:rsid w:val="000F6215"/>
    <w:rsid w:val="001411BD"/>
    <w:rsid w:val="001574D1"/>
    <w:rsid w:val="0019071A"/>
    <w:rsid w:val="001A672B"/>
    <w:rsid w:val="001B3877"/>
    <w:rsid w:val="001B7592"/>
    <w:rsid w:val="001F6C4E"/>
    <w:rsid w:val="00223436"/>
    <w:rsid w:val="00225062"/>
    <w:rsid w:val="00230C4F"/>
    <w:rsid w:val="00243C86"/>
    <w:rsid w:val="00267031"/>
    <w:rsid w:val="002744E2"/>
    <w:rsid w:val="002B2181"/>
    <w:rsid w:val="002D688B"/>
    <w:rsid w:val="002F5F43"/>
    <w:rsid w:val="0032188B"/>
    <w:rsid w:val="00326377"/>
    <w:rsid w:val="003616D5"/>
    <w:rsid w:val="003A4E2F"/>
    <w:rsid w:val="003C4E51"/>
    <w:rsid w:val="003E01C9"/>
    <w:rsid w:val="003E024C"/>
    <w:rsid w:val="003E399D"/>
    <w:rsid w:val="003E558E"/>
    <w:rsid w:val="003F672D"/>
    <w:rsid w:val="00446B41"/>
    <w:rsid w:val="004515F1"/>
    <w:rsid w:val="004537BD"/>
    <w:rsid w:val="00457647"/>
    <w:rsid w:val="00463AD7"/>
    <w:rsid w:val="004A047F"/>
    <w:rsid w:val="004A2964"/>
    <w:rsid w:val="004A6C6F"/>
    <w:rsid w:val="004B0E7E"/>
    <w:rsid w:val="004C097B"/>
    <w:rsid w:val="004C45DA"/>
    <w:rsid w:val="004D25D4"/>
    <w:rsid w:val="004D752B"/>
    <w:rsid w:val="004F5B2B"/>
    <w:rsid w:val="005201F5"/>
    <w:rsid w:val="00524D21"/>
    <w:rsid w:val="00527823"/>
    <w:rsid w:val="005442D4"/>
    <w:rsid w:val="0055034C"/>
    <w:rsid w:val="0056624F"/>
    <w:rsid w:val="00594F8C"/>
    <w:rsid w:val="005B3774"/>
    <w:rsid w:val="005C3475"/>
    <w:rsid w:val="00614199"/>
    <w:rsid w:val="006613D6"/>
    <w:rsid w:val="00670C10"/>
    <w:rsid w:val="00693FE5"/>
    <w:rsid w:val="006E2A24"/>
    <w:rsid w:val="006E33B7"/>
    <w:rsid w:val="006F2DC3"/>
    <w:rsid w:val="00713E54"/>
    <w:rsid w:val="00715E2E"/>
    <w:rsid w:val="007502F2"/>
    <w:rsid w:val="0076033E"/>
    <w:rsid w:val="00781B32"/>
    <w:rsid w:val="007A0E4E"/>
    <w:rsid w:val="007F1D3B"/>
    <w:rsid w:val="007F6756"/>
    <w:rsid w:val="008027D1"/>
    <w:rsid w:val="00846326"/>
    <w:rsid w:val="00870CF6"/>
    <w:rsid w:val="00876C24"/>
    <w:rsid w:val="0088619E"/>
    <w:rsid w:val="00892CE6"/>
    <w:rsid w:val="008A2E96"/>
    <w:rsid w:val="008A389A"/>
    <w:rsid w:val="008A776C"/>
    <w:rsid w:val="008F0975"/>
    <w:rsid w:val="008F3050"/>
    <w:rsid w:val="00927FCF"/>
    <w:rsid w:val="0096177C"/>
    <w:rsid w:val="009955E3"/>
    <w:rsid w:val="009B7371"/>
    <w:rsid w:val="009E12EA"/>
    <w:rsid w:val="009E141D"/>
    <w:rsid w:val="009F3757"/>
    <w:rsid w:val="00A0362E"/>
    <w:rsid w:val="00A14FB1"/>
    <w:rsid w:val="00A42D28"/>
    <w:rsid w:val="00A65455"/>
    <w:rsid w:val="00A71A74"/>
    <w:rsid w:val="00A72D54"/>
    <w:rsid w:val="00A96827"/>
    <w:rsid w:val="00AD7648"/>
    <w:rsid w:val="00AD7869"/>
    <w:rsid w:val="00AE4087"/>
    <w:rsid w:val="00AE707F"/>
    <w:rsid w:val="00B176B1"/>
    <w:rsid w:val="00B20687"/>
    <w:rsid w:val="00B35C28"/>
    <w:rsid w:val="00B42C2D"/>
    <w:rsid w:val="00B466AD"/>
    <w:rsid w:val="00B70A69"/>
    <w:rsid w:val="00B74A02"/>
    <w:rsid w:val="00B8583D"/>
    <w:rsid w:val="00B87DD4"/>
    <w:rsid w:val="00B9598A"/>
    <w:rsid w:val="00BA0BBF"/>
    <w:rsid w:val="00BA1BCA"/>
    <w:rsid w:val="00BA645D"/>
    <w:rsid w:val="00BF5670"/>
    <w:rsid w:val="00C03950"/>
    <w:rsid w:val="00C677C2"/>
    <w:rsid w:val="00C67BC3"/>
    <w:rsid w:val="00CC1842"/>
    <w:rsid w:val="00CC2B5E"/>
    <w:rsid w:val="00CC4D38"/>
    <w:rsid w:val="00CD167D"/>
    <w:rsid w:val="00CD77E3"/>
    <w:rsid w:val="00D17D31"/>
    <w:rsid w:val="00D371EA"/>
    <w:rsid w:val="00D4612E"/>
    <w:rsid w:val="00D92F60"/>
    <w:rsid w:val="00D96CA4"/>
    <w:rsid w:val="00DB4D7C"/>
    <w:rsid w:val="00DB7E5D"/>
    <w:rsid w:val="00E16AC5"/>
    <w:rsid w:val="00E21D76"/>
    <w:rsid w:val="00E24064"/>
    <w:rsid w:val="00E43C1E"/>
    <w:rsid w:val="00E43DBB"/>
    <w:rsid w:val="00E56AC0"/>
    <w:rsid w:val="00E6732F"/>
    <w:rsid w:val="00E74F9E"/>
    <w:rsid w:val="00E7660A"/>
    <w:rsid w:val="00E816F4"/>
    <w:rsid w:val="00E95557"/>
    <w:rsid w:val="00EA10EE"/>
    <w:rsid w:val="00F07A4D"/>
    <w:rsid w:val="00F20C4E"/>
    <w:rsid w:val="00F30A7F"/>
    <w:rsid w:val="00F4162C"/>
    <w:rsid w:val="00F6546E"/>
    <w:rsid w:val="00F82C37"/>
    <w:rsid w:val="00F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ias-occitanie.fr/wp-content/uploads/2020/09/PLE-EMS-ANNEXES-VD.pdf" TargetMode="External"/><Relationship Id="rId18" Type="http://schemas.openxmlformats.org/officeDocument/2006/relationships/hyperlink" Target="https://signalement.social-sante.gouv.fr/psig_ihm_utilisateurs/index.html" TargetMode="External"/><Relationship Id="rId26" Type="http://schemas.openxmlformats.org/officeDocument/2006/relationships/hyperlink" Target="https://www.hcsp.fr/docspdf/avisrapports/hcspr20120703_infecrespicollagees.pdf" TargetMode="External"/><Relationship Id="rId21" Type="http://schemas.openxmlformats.org/officeDocument/2006/relationships/hyperlink" Target="https://www.cpias-pdl.com/wp-content/uploads/2019/01/CPIAS_GRIPPE_web.pdf" TargetMode="External"/><Relationship Id="rId34" Type="http://schemas.openxmlformats.org/officeDocument/2006/relationships/hyperlink" Target="https://www.santepubliquefrance.fr/maladies-et-traumatismes/maladies-hivernales/gastro-enterites-aigu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pias.fr/EMS/referentiel/EHPAD/V2015/pch.doc" TargetMode="External"/><Relationship Id="rId17" Type="http://schemas.openxmlformats.org/officeDocument/2006/relationships/hyperlink" Target="https://www.iledefrance.ars.sante.fr/system/files/2019-10/Instruction-IRA-gastro-personnes-agees-Ets.pdf" TargetMode="External"/><Relationship Id="rId25" Type="http://schemas.openxmlformats.org/officeDocument/2006/relationships/hyperlink" Target="https://neptune.chu-besancon.fr/rfclin/guides/epidemies/KIT_IRA_CPias_BFC_2020.pdf" TargetMode="External"/><Relationship Id="rId33" Type="http://schemas.openxmlformats.org/officeDocument/2006/relationships/hyperlink" Target="https://www.sf2h.net/publications/avis-jave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csp.fr/docspdf/avisrapports/hcspr20120703_infecrespicollagees.pdf" TargetMode="External"/><Relationship Id="rId20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29" Type="http://schemas.openxmlformats.org/officeDocument/2006/relationships/hyperlink" Target="https://sante.gouv.fr/soins-et-maladies/maladies/maladies-infectieuses/coronavirus/professionnels-du-social-et-medico-soc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hf.fr/sites/default/files/2023-03/Fiche_des_mesures_de_pr%C3%A9vention_IRA_COVID_actualis%C3%A9e.pdf" TargetMode="External"/><Relationship Id="rId24" Type="http://schemas.openxmlformats.org/officeDocument/2006/relationships/hyperlink" Target="https://www.cpias-pdl.com/wp-content/uploads/2019/08/7_CPIAS_GRIPPE_web.pdf" TargetMode="External"/><Relationship Id="rId32" Type="http://schemas.openxmlformats.org/officeDocument/2006/relationships/hyperlink" Target="https://www.cpias-pdl.com/wp-content/uploads/2019/08/8_2019_Criteres-TIAC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gnalement.social-sante.gouv.fr/psig_ihm_utilisateurs/index.html" TargetMode="External"/><Relationship Id="rId23" Type="http://schemas.openxmlformats.org/officeDocument/2006/relationships/hyperlink" Target="https://www.hcsp.fr/docspdf/avisrapports/hcspr20120703_infecrespicollagees.pdf" TargetMode="External"/><Relationship Id="rId28" Type="http://schemas.openxmlformats.org/officeDocument/2006/relationships/hyperlink" Target="https://www.preventioninfection.fr/?jet_download=3183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pias.fr/EMS/referentiel/EHPAD/V2016/Reco_prelev_microbio_EHPAD_juin2016.doc" TargetMode="External"/><Relationship Id="rId19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31" Type="http://schemas.openxmlformats.org/officeDocument/2006/relationships/hyperlink" Target="http://www.cpias.fr/EMS/referentiel/EHPAD/V2015/ge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hc-arlin.pasman.fr/wp-content/uploads/2019/10/Guide-PEC-cas-groupe%CC%81s-IRA-et-GEA.pdf" TargetMode="External"/><Relationship Id="rId22" Type="http://schemas.openxmlformats.org/officeDocument/2006/relationships/hyperlink" Target="https://www.preventioninfection.fr/?jet_download=31830" TargetMode="External"/><Relationship Id="rId27" Type="http://schemas.openxmlformats.org/officeDocument/2006/relationships/hyperlink" Target="https://www.iledefrance.ars.sante.fr/system/files/2019-10/Instruction-IRA-gastro-personnes-agees-Ets.pdf" TargetMode="External"/><Relationship Id="rId30" Type="http://schemas.openxmlformats.org/officeDocument/2006/relationships/hyperlink" Target="https://www.fhf.fr/sites/default/files/2023-03/Fiche_des_mesures_de_pr%C3%A9vention_IRA_COVID_actualis%C3%A9e.pdf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6083-0EA1-4C69-9751-4A871ADA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3423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BIRGAND Gabriel</cp:lastModifiedBy>
  <cp:revision>3</cp:revision>
  <cp:lastPrinted>2022-03-18T13:51:00Z</cp:lastPrinted>
  <dcterms:created xsi:type="dcterms:W3CDTF">2023-10-09T15:06:00Z</dcterms:created>
  <dcterms:modified xsi:type="dcterms:W3CDTF">2023-10-09T15:06:00Z</dcterms:modified>
</cp:coreProperties>
</file>